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769C6">
        <w:trPr>
          <w:trHeight w:hRule="exact" w:val="1528"/>
        </w:trPr>
        <w:tc>
          <w:tcPr>
            <w:tcW w:w="143" w:type="dxa"/>
          </w:tcPr>
          <w:p w:rsidR="00F769C6" w:rsidRDefault="00F769C6"/>
        </w:tc>
        <w:tc>
          <w:tcPr>
            <w:tcW w:w="285" w:type="dxa"/>
          </w:tcPr>
          <w:p w:rsidR="00F769C6" w:rsidRDefault="00F769C6"/>
        </w:tc>
        <w:tc>
          <w:tcPr>
            <w:tcW w:w="710" w:type="dxa"/>
          </w:tcPr>
          <w:p w:rsidR="00F769C6" w:rsidRDefault="00F769C6"/>
        </w:tc>
        <w:tc>
          <w:tcPr>
            <w:tcW w:w="1419" w:type="dxa"/>
          </w:tcPr>
          <w:p w:rsidR="00F769C6" w:rsidRDefault="00F769C6"/>
        </w:tc>
        <w:tc>
          <w:tcPr>
            <w:tcW w:w="1419" w:type="dxa"/>
          </w:tcPr>
          <w:p w:rsidR="00F769C6" w:rsidRDefault="00F769C6"/>
        </w:tc>
        <w:tc>
          <w:tcPr>
            <w:tcW w:w="710" w:type="dxa"/>
          </w:tcPr>
          <w:p w:rsidR="00F769C6" w:rsidRDefault="00F769C6"/>
        </w:tc>
        <w:tc>
          <w:tcPr>
            <w:tcW w:w="5543" w:type="dxa"/>
            <w:gridSpan w:val="4"/>
            <w:shd w:val="clear" w:color="000000" w:fill="FFFFFF"/>
            <w:tcMar>
              <w:left w:w="34" w:type="dxa"/>
              <w:right w:w="34" w:type="dxa"/>
            </w:tcMar>
          </w:tcPr>
          <w:p w:rsidR="00F769C6" w:rsidRDefault="001C0BB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F769C6">
        <w:trPr>
          <w:trHeight w:hRule="exact" w:val="138"/>
        </w:trPr>
        <w:tc>
          <w:tcPr>
            <w:tcW w:w="143" w:type="dxa"/>
          </w:tcPr>
          <w:p w:rsidR="00F769C6" w:rsidRDefault="00F769C6"/>
        </w:tc>
        <w:tc>
          <w:tcPr>
            <w:tcW w:w="285" w:type="dxa"/>
          </w:tcPr>
          <w:p w:rsidR="00F769C6" w:rsidRDefault="00F769C6"/>
        </w:tc>
        <w:tc>
          <w:tcPr>
            <w:tcW w:w="710" w:type="dxa"/>
          </w:tcPr>
          <w:p w:rsidR="00F769C6" w:rsidRDefault="00F769C6"/>
        </w:tc>
        <w:tc>
          <w:tcPr>
            <w:tcW w:w="1419" w:type="dxa"/>
          </w:tcPr>
          <w:p w:rsidR="00F769C6" w:rsidRDefault="00F769C6"/>
        </w:tc>
        <w:tc>
          <w:tcPr>
            <w:tcW w:w="1419" w:type="dxa"/>
          </w:tcPr>
          <w:p w:rsidR="00F769C6" w:rsidRDefault="00F769C6"/>
        </w:tc>
        <w:tc>
          <w:tcPr>
            <w:tcW w:w="710" w:type="dxa"/>
          </w:tcPr>
          <w:p w:rsidR="00F769C6" w:rsidRDefault="00F769C6"/>
        </w:tc>
        <w:tc>
          <w:tcPr>
            <w:tcW w:w="426" w:type="dxa"/>
          </w:tcPr>
          <w:p w:rsidR="00F769C6" w:rsidRDefault="00F769C6"/>
        </w:tc>
        <w:tc>
          <w:tcPr>
            <w:tcW w:w="1277" w:type="dxa"/>
          </w:tcPr>
          <w:p w:rsidR="00F769C6" w:rsidRDefault="00F769C6"/>
        </w:tc>
        <w:tc>
          <w:tcPr>
            <w:tcW w:w="993" w:type="dxa"/>
          </w:tcPr>
          <w:p w:rsidR="00F769C6" w:rsidRDefault="00F769C6"/>
        </w:tc>
        <w:tc>
          <w:tcPr>
            <w:tcW w:w="2836" w:type="dxa"/>
          </w:tcPr>
          <w:p w:rsidR="00F769C6" w:rsidRDefault="00F769C6"/>
        </w:tc>
      </w:tr>
      <w:tr w:rsidR="00F769C6">
        <w:trPr>
          <w:trHeight w:hRule="exact" w:val="585"/>
        </w:trPr>
        <w:tc>
          <w:tcPr>
            <w:tcW w:w="10221" w:type="dxa"/>
            <w:gridSpan w:val="10"/>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769C6" w:rsidRDefault="001C0BB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769C6">
        <w:trPr>
          <w:trHeight w:hRule="exact" w:val="314"/>
        </w:trPr>
        <w:tc>
          <w:tcPr>
            <w:tcW w:w="10221" w:type="dxa"/>
            <w:gridSpan w:val="10"/>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769C6">
        <w:trPr>
          <w:trHeight w:hRule="exact" w:val="211"/>
        </w:trPr>
        <w:tc>
          <w:tcPr>
            <w:tcW w:w="143" w:type="dxa"/>
          </w:tcPr>
          <w:p w:rsidR="00F769C6" w:rsidRDefault="00F769C6"/>
        </w:tc>
        <w:tc>
          <w:tcPr>
            <w:tcW w:w="285" w:type="dxa"/>
          </w:tcPr>
          <w:p w:rsidR="00F769C6" w:rsidRDefault="00F769C6"/>
        </w:tc>
        <w:tc>
          <w:tcPr>
            <w:tcW w:w="710" w:type="dxa"/>
          </w:tcPr>
          <w:p w:rsidR="00F769C6" w:rsidRDefault="00F769C6"/>
        </w:tc>
        <w:tc>
          <w:tcPr>
            <w:tcW w:w="1419" w:type="dxa"/>
          </w:tcPr>
          <w:p w:rsidR="00F769C6" w:rsidRDefault="00F769C6"/>
        </w:tc>
        <w:tc>
          <w:tcPr>
            <w:tcW w:w="1419" w:type="dxa"/>
          </w:tcPr>
          <w:p w:rsidR="00F769C6" w:rsidRDefault="00F769C6"/>
        </w:tc>
        <w:tc>
          <w:tcPr>
            <w:tcW w:w="710" w:type="dxa"/>
          </w:tcPr>
          <w:p w:rsidR="00F769C6" w:rsidRDefault="00F769C6"/>
        </w:tc>
        <w:tc>
          <w:tcPr>
            <w:tcW w:w="426" w:type="dxa"/>
          </w:tcPr>
          <w:p w:rsidR="00F769C6" w:rsidRDefault="00F769C6"/>
        </w:tc>
        <w:tc>
          <w:tcPr>
            <w:tcW w:w="1277" w:type="dxa"/>
          </w:tcPr>
          <w:p w:rsidR="00F769C6" w:rsidRDefault="00F769C6"/>
        </w:tc>
        <w:tc>
          <w:tcPr>
            <w:tcW w:w="993" w:type="dxa"/>
          </w:tcPr>
          <w:p w:rsidR="00F769C6" w:rsidRDefault="00F769C6"/>
        </w:tc>
        <w:tc>
          <w:tcPr>
            <w:tcW w:w="2836" w:type="dxa"/>
          </w:tcPr>
          <w:p w:rsidR="00F769C6" w:rsidRDefault="00F769C6"/>
        </w:tc>
      </w:tr>
      <w:tr w:rsidR="00F769C6">
        <w:trPr>
          <w:trHeight w:hRule="exact" w:val="277"/>
        </w:trPr>
        <w:tc>
          <w:tcPr>
            <w:tcW w:w="143" w:type="dxa"/>
          </w:tcPr>
          <w:p w:rsidR="00F769C6" w:rsidRDefault="00F769C6"/>
        </w:tc>
        <w:tc>
          <w:tcPr>
            <w:tcW w:w="285" w:type="dxa"/>
          </w:tcPr>
          <w:p w:rsidR="00F769C6" w:rsidRDefault="00F769C6"/>
        </w:tc>
        <w:tc>
          <w:tcPr>
            <w:tcW w:w="710" w:type="dxa"/>
          </w:tcPr>
          <w:p w:rsidR="00F769C6" w:rsidRDefault="00F769C6"/>
        </w:tc>
        <w:tc>
          <w:tcPr>
            <w:tcW w:w="1419" w:type="dxa"/>
          </w:tcPr>
          <w:p w:rsidR="00F769C6" w:rsidRDefault="00F769C6"/>
        </w:tc>
        <w:tc>
          <w:tcPr>
            <w:tcW w:w="1419" w:type="dxa"/>
          </w:tcPr>
          <w:p w:rsidR="00F769C6" w:rsidRDefault="00F769C6"/>
        </w:tc>
        <w:tc>
          <w:tcPr>
            <w:tcW w:w="710" w:type="dxa"/>
          </w:tcPr>
          <w:p w:rsidR="00F769C6" w:rsidRDefault="00F769C6"/>
        </w:tc>
        <w:tc>
          <w:tcPr>
            <w:tcW w:w="426" w:type="dxa"/>
          </w:tcPr>
          <w:p w:rsidR="00F769C6" w:rsidRDefault="00F769C6"/>
        </w:tc>
        <w:tc>
          <w:tcPr>
            <w:tcW w:w="1277" w:type="dxa"/>
          </w:tcPr>
          <w:p w:rsidR="00F769C6" w:rsidRDefault="00F769C6"/>
        </w:tc>
        <w:tc>
          <w:tcPr>
            <w:tcW w:w="3842" w:type="dxa"/>
            <w:gridSpan w:val="2"/>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УТВЕРЖДАЮ</w:t>
            </w:r>
          </w:p>
        </w:tc>
      </w:tr>
      <w:tr w:rsidR="00F769C6">
        <w:trPr>
          <w:trHeight w:hRule="exact" w:val="972"/>
        </w:trPr>
        <w:tc>
          <w:tcPr>
            <w:tcW w:w="143" w:type="dxa"/>
          </w:tcPr>
          <w:p w:rsidR="00F769C6" w:rsidRDefault="00F769C6"/>
        </w:tc>
        <w:tc>
          <w:tcPr>
            <w:tcW w:w="285" w:type="dxa"/>
          </w:tcPr>
          <w:p w:rsidR="00F769C6" w:rsidRDefault="00F769C6"/>
        </w:tc>
        <w:tc>
          <w:tcPr>
            <w:tcW w:w="710" w:type="dxa"/>
          </w:tcPr>
          <w:p w:rsidR="00F769C6" w:rsidRDefault="00F769C6"/>
        </w:tc>
        <w:tc>
          <w:tcPr>
            <w:tcW w:w="1419" w:type="dxa"/>
          </w:tcPr>
          <w:p w:rsidR="00F769C6" w:rsidRDefault="00F769C6"/>
        </w:tc>
        <w:tc>
          <w:tcPr>
            <w:tcW w:w="1419" w:type="dxa"/>
          </w:tcPr>
          <w:p w:rsidR="00F769C6" w:rsidRDefault="00F769C6"/>
        </w:tc>
        <w:tc>
          <w:tcPr>
            <w:tcW w:w="710" w:type="dxa"/>
          </w:tcPr>
          <w:p w:rsidR="00F769C6" w:rsidRDefault="00F769C6"/>
        </w:tc>
        <w:tc>
          <w:tcPr>
            <w:tcW w:w="426" w:type="dxa"/>
          </w:tcPr>
          <w:p w:rsidR="00F769C6" w:rsidRDefault="00F769C6"/>
        </w:tc>
        <w:tc>
          <w:tcPr>
            <w:tcW w:w="1277" w:type="dxa"/>
          </w:tcPr>
          <w:p w:rsidR="00F769C6" w:rsidRDefault="00F769C6"/>
        </w:tc>
        <w:tc>
          <w:tcPr>
            <w:tcW w:w="3842" w:type="dxa"/>
            <w:gridSpan w:val="2"/>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769C6" w:rsidRDefault="00F769C6">
            <w:pPr>
              <w:spacing w:after="0" w:line="240" w:lineRule="auto"/>
              <w:jc w:val="center"/>
              <w:rPr>
                <w:sz w:val="24"/>
                <w:szCs w:val="24"/>
              </w:rPr>
            </w:pPr>
          </w:p>
          <w:p w:rsidR="00F769C6" w:rsidRDefault="001C0BB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769C6">
        <w:trPr>
          <w:trHeight w:hRule="exact" w:val="277"/>
        </w:trPr>
        <w:tc>
          <w:tcPr>
            <w:tcW w:w="143" w:type="dxa"/>
          </w:tcPr>
          <w:p w:rsidR="00F769C6" w:rsidRDefault="00F769C6"/>
        </w:tc>
        <w:tc>
          <w:tcPr>
            <w:tcW w:w="285" w:type="dxa"/>
          </w:tcPr>
          <w:p w:rsidR="00F769C6" w:rsidRDefault="00F769C6"/>
        </w:tc>
        <w:tc>
          <w:tcPr>
            <w:tcW w:w="710" w:type="dxa"/>
          </w:tcPr>
          <w:p w:rsidR="00F769C6" w:rsidRDefault="00F769C6"/>
        </w:tc>
        <w:tc>
          <w:tcPr>
            <w:tcW w:w="1419" w:type="dxa"/>
          </w:tcPr>
          <w:p w:rsidR="00F769C6" w:rsidRDefault="00F769C6"/>
        </w:tc>
        <w:tc>
          <w:tcPr>
            <w:tcW w:w="1419" w:type="dxa"/>
          </w:tcPr>
          <w:p w:rsidR="00F769C6" w:rsidRDefault="00F769C6"/>
        </w:tc>
        <w:tc>
          <w:tcPr>
            <w:tcW w:w="710" w:type="dxa"/>
          </w:tcPr>
          <w:p w:rsidR="00F769C6" w:rsidRDefault="00F769C6"/>
        </w:tc>
        <w:tc>
          <w:tcPr>
            <w:tcW w:w="426" w:type="dxa"/>
          </w:tcPr>
          <w:p w:rsidR="00F769C6" w:rsidRDefault="00F769C6"/>
        </w:tc>
        <w:tc>
          <w:tcPr>
            <w:tcW w:w="1277" w:type="dxa"/>
          </w:tcPr>
          <w:p w:rsidR="00F769C6" w:rsidRDefault="00F769C6"/>
        </w:tc>
        <w:tc>
          <w:tcPr>
            <w:tcW w:w="3842" w:type="dxa"/>
            <w:gridSpan w:val="2"/>
            <w:shd w:val="clear" w:color="000000" w:fill="FFFFFF"/>
            <w:tcMar>
              <w:left w:w="34" w:type="dxa"/>
              <w:right w:w="34" w:type="dxa"/>
            </w:tcMar>
          </w:tcPr>
          <w:p w:rsidR="00F769C6" w:rsidRDefault="001C0BB4">
            <w:pPr>
              <w:spacing w:after="0" w:line="240" w:lineRule="auto"/>
              <w:jc w:val="right"/>
              <w:rPr>
                <w:sz w:val="24"/>
                <w:szCs w:val="24"/>
              </w:rPr>
            </w:pPr>
            <w:r>
              <w:rPr>
                <w:rFonts w:ascii="Times New Roman" w:hAnsi="Times New Roman" w:cs="Times New Roman"/>
                <w:color w:val="000000"/>
                <w:sz w:val="24"/>
                <w:szCs w:val="24"/>
              </w:rPr>
              <w:t>28.03.2022</w:t>
            </w:r>
          </w:p>
        </w:tc>
      </w:tr>
      <w:tr w:rsidR="00F769C6">
        <w:trPr>
          <w:trHeight w:hRule="exact" w:val="277"/>
        </w:trPr>
        <w:tc>
          <w:tcPr>
            <w:tcW w:w="143" w:type="dxa"/>
          </w:tcPr>
          <w:p w:rsidR="00F769C6" w:rsidRDefault="00F769C6"/>
        </w:tc>
        <w:tc>
          <w:tcPr>
            <w:tcW w:w="285" w:type="dxa"/>
          </w:tcPr>
          <w:p w:rsidR="00F769C6" w:rsidRDefault="00F769C6"/>
        </w:tc>
        <w:tc>
          <w:tcPr>
            <w:tcW w:w="710" w:type="dxa"/>
          </w:tcPr>
          <w:p w:rsidR="00F769C6" w:rsidRDefault="00F769C6"/>
        </w:tc>
        <w:tc>
          <w:tcPr>
            <w:tcW w:w="1419" w:type="dxa"/>
          </w:tcPr>
          <w:p w:rsidR="00F769C6" w:rsidRDefault="00F769C6"/>
        </w:tc>
        <w:tc>
          <w:tcPr>
            <w:tcW w:w="1419" w:type="dxa"/>
          </w:tcPr>
          <w:p w:rsidR="00F769C6" w:rsidRDefault="00F769C6"/>
        </w:tc>
        <w:tc>
          <w:tcPr>
            <w:tcW w:w="710" w:type="dxa"/>
          </w:tcPr>
          <w:p w:rsidR="00F769C6" w:rsidRDefault="00F769C6"/>
        </w:tc>
        <w:tc>
          <w:tcPr>
            <w:tcW w:w="426" w:type="dxa"/>
          </w:tcPr>
          <w:p w:rsidR="00F769C6" w:rsidRDefault="00F769C6"/>
        </w:tc>
        <w:tc>
          <w:tcPr>
            <w:tcW w:w="1277" w:type="dxa"/>
          </w:tcPr>
          <w:p w:rsidR="00F769C6" w:rsidRDefault="00F769C6"/>
        </w:tc>
        <w:tc>
          <w:tcPr>
            <w:tcW w:w="993" w:type="dxa"/>
          </w:tcPr>
          <w:p w:rsidR="00F769C6" w:rsidRDefault="00F769C6"/>
        </w:tc>
        <w:tc>
          <w:tcPr>
            <w:tcW w:w="2836" w:type="dxa"/>
          </w:tcPr>
          <w:p w:rsidR="00F769C6" w:rsidRDefault="00F769C6"/>
        </w:tc>
      </w:tr>
      <w:tr w:rsidR="00F769C6">
        <w:trPr>
          <w:trHeight w:hRule="exact" w:val="416"/>
        </w:trPr>
        <w:tc>
          <w:tcPr>
            <w:tcW w:w="10221" w:type="dxa"/>
            <w:gridSpan w:val="10"/>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769C6">
        <w:trPr>
          <w:trHeight w:hRule="exact" w:val="1496"/>
        </w:trPr>
        <w:tc>
          <w:tcPr>
            <w:tcW w:w="143" w:type="dxa"/>
          </w:tcPr>
          <w:p w:rsidR="00F769C6" w:rsidRDefault="00F769C6"/>
        </w:tc>
        <w:tc>
          <w:tcPr>
            <w:tcW w:w="285" w:type="dxa"/>
          </w:tcPr>
          <w:p w:rsidR="00F769C6" w:rsidRDefault="00F769C6"/>
        </w:tc>
        <w:tc>
          <w:tcPr>
            <w:tcW w:w="710" w:type="dxa"/>
          </w:tcPr>
          <w:p w:rsidR="00F769C6" w:rsidRDefault="00F769C6"/>
        </w:tc>
        <w:tc>
          <w:tcPr>
            <w:tcW w:w="1419" w:type="dxa"/>
          </w:tcPr>
          <w:p w:rsidR="00F769C6" w:rsidRDefault="00F769C6"/>
        </w:tc>
        <w:tc>
          <w:tcPr>
            <w:tcW w:w="4834" w:type="dxa"/>
            <w:gridSpan w:val="5"/>
            <w:shd w:val="clear" w:color="000000" w:fill="FFFFFF"/>
            <w:tcMar>
              <w:left w:w="34" w:type="dxa"/>
              <w:right w:w="34" w:type="dxa"/>
            </w:tcMar>
          </w:tcPr>
          <w:p w:rsidR="00F769C6" w:rsidRDefault="001C0BB4">
            <w:pPr>
              <w:spacing w:after="0" w:line="240" w:lineRule="auto"/>
              <w:jc w:val="center"/>
              <w:rPr>
                <w:sz w:val="32"/>
                <w:szCs w:val="32"/>
              </w:rPr>
            </w:pPr>
            <w:r>
              <w:rPr>
                <w:rFonts w:ascii="Times New Roman" w:hAnsi="Times New Roman" w:cs="Times New Roman"/>
                <w:color w:val="000000"/>
                <w:sz w:val="32"/>
                <w:szCs w:val="32"/>
              </w:rPr>
              <w:t>Банковские, страховые и инвестиционные продукты и услуги</w:t>
            </w:r>
          </w:p>
          <w:p w:rsidR="00F769C6" w:rsidRDefault="001C0BB4">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F769C6" w:rsidRDefault="00F769C6"/>
        </w:tc>
      </w:tr>
      <w:tr w:rsidR="00F769C6">
        <w:trPr>
          <w:trHeight w:hRule="exact" w:val="277"/>
        </w:trPr>
        <w:tc>
          <w:tcPr>
            <w:tcW w:w="10221" w:type="dxa"/>
            <w:gridSpan w:val="10"/>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769C6">
        <w:trPr>
          <w:trHeight w:hRule="exact" w:val="1111"/>
        </w:trPr>
        <w:tc>
          <w:tcPr>
            <w:tcW w:w="143" w:type="dxa"/>
          </w:tcPr>
          <w:p w:rsidR="00F769C6" w:rsidRDefault="00F769C6"/>
        </w:tc>
        <w:tc>
          <w:tcPr>
            <w:tcW w:w="285" w:type="dxa"/>
          </w:tcPr>
          <w:p w:rsidR="00F769C6" w:rsidRDefault="00F769C6"/>
        </w:tc>
        <w:tc>
          <w:tcPr>
            <w:tcW w:w="9795" w:type="dxa"/>
            <w:gridSpan w:val="8"/>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769C6" w:rsidRDefault="001C0BB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F769C6" w:rsidRDefault="001C0B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769C6">
        <w:trPr>
          <w:trHeight w:hRule="exact" w:val="833"/>
        </w:trPr>
        <w:tc>
          <w:tcPr>
            <w:tcW w:w="10221" w:type="dxa"/>
            <w:gridSpan w:val="10"/>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769C6">
        <w:trPr>
          <w:trHeight w:hRule="exact" w:val="277"/>
        </w:trPr>
        <w:tc>
          <w:tcPr>
            <w:tcW w:w="3984" w:type="dxa"/>
            <w:gridSpan w:val="5"/>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769C6" w:rsidRDefault="00F769C6"/>
        </w:tc>
        <w:tc>
          <w:tcPr>
            <w:tcW w:w="426" w:type="dxa"/>
          </w:tcPr>
          <w:p w:rsidR="00F769C6" w:rsidRDefault="00F769C6"/>
        </w:tc>
        <w:tc>
          <w:tcPr>
            <w:tcW w:w="1277" w:type="dxa"/>
          </w:tcPr>
          <w:p w:rsidR="00F769C6" w:rsidRDefault="00F769C6"/>
        </w:tc>
        <w:tc>
          <w:tcPr>
            <w:tcW w:w="993" w:type="dxa"/>
          </w:tcPr>
          <w:p w:rsidR="00F769C6" w:rsidRDefault="00F769C6"/>
        </w:tc>
        <w:tc>
          <w:tcPr>
            <w:tcW w:w="2836" w:type="dxa"/>
          </w:tcPr>
          <w:p w:rsidR="00F769C6" w:rsidRDefault="00F769C6"/>
        </w:tc>
      </w:tr>
      <w:tr w:rsidR="00F769C6">
        <w:trPr>
          <w:trHeight w:hRule="exact" w:val="155"/>
        </w:trPr>
        <w:tc>
          <w:tcPr>
            <w:tcW w:w="143" w:type="dxa"/>
          </w:tcPr>
          <w:p w:rsidR="00F769C6" w:rsidRDefault="00F769C6"/>
        </w:tc>
        <w:tc>
          <w:tcPr>
            <w:tcW w:w="285" w:type="dxa"/>
          </w:tcPr>
          <w:p w:rsidR="00F769C6" w:rsidRDefault="00F769C6"/>
        </w:tc>
        <w:tc>
          <w:tcPr>
            <w:tcW w:w="710" w:type="dxa"/>
          </w:tcPr>
          <w:p w:rsidR="00F769C6" w:rsidRDefault="00F769C6"/>
        </w:tc>
        <w:tc>
          <w:tcPr>
            <w:tcW w:w="1419" w:type="dxa"/>
          </w:tcPr>
          <w:p w:rsidR="00F769C6" w:rsidRDefault="00F769C6"/>
        </w:tc>
        <w:tc>
          <w:tcPr>
            <w:tcW w:w="1419" w:type="dxa"/>
          </w:tcPr>
          <w:p w:rsidR="00F769C6" w:rsidRDefault="00F769C6"/>
        </w:tc>
        <w:tc>
          <w:tcPr>
            <w:tcW w:w="710" w:type="dxa"/>
          </w:tcPr>
          <w:p w:rsidR="00F769C6" w:rsidRDefault="00F769C6"/>
        </w:tc>
        <w:tc>
          <w:tcPr>
            <w:tcW w:w="426" w:type="dxa"/>
          </w:tcPr>
          <w:p w:rsidR="00F769C6" w:rsidRDefault="00F769C6"/>
        </w:tc>
        <w:tc>
          <w:tcPr>
            <w:tcW w:w="1277" w:type="dxa"/>
          </w:tcPr>
          <w:p w:rsidR="00F769C6" w:rsidRDefault="00F769C6"/>
        </w:tc>
        <w:tc>
          <w:tcPr>
            <w:tcW w:w="993" w:type="dxa"/>
          </w:tcPr>
          <w:p w:rsidR="00F769C6" w:rsidRDefault="00F769C6"/>
        </w:tc>
        <w:tc>
          <w:tcPr>
            <w:tcW w:w="2836" w:type="dxa"/>
          </w:tcPr>
          <w:p w:rsidR="00F769C6" w:rsidRDefault="00F769C6"/>
        </w:tc>
      </w:tr>
      <w:tr w:rsidR="00F769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ФИНАНСЫ И ЭКОНОМИКА</w:t>
            </w:r>
          </w:p>
        </w:tc>
      </w:tr>
      <w:tr w:rsidR="00F769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F769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ВНУТРЕННИЙ АУДИТОР</w:t>
            </w:r>
          </w:p>
        </w:tc>
      </w:tr>
      <w:tr w:rsidR="00F769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АУДИТОР</w:t>
            </w:r>
          </w:p>
        </w:tc>
      </w:tr>
      <w:tr w:rsidR="00F769C6">
        <w:trPr>
          <w:trHeight w:hRule="exact" w:val="124"/>
        </w:trPr>
        <w:tc>
          <w:tcPr>
            <w:tcW w:w="143" w:type="dxa"/>
          </w:tcPr>
          <w:p w:rsidR="00F769C6" w:rsidRDefault="00F769C6"/>
        </w:tc>
        <w:tc>
          <w:tcPr>
            <w:tcW w:w="285" w:type="dxa"/>
          </w:tcPr>
          <w:p w:rsidR="00F769C6" w:rsidRDefault="00F769C6"/>
        </w:tc>
        <w:tc>
          <w:tcPr>
            <w:tcW w:w="710" w:type="dxa"/>
          </w:tcPr>
          <w:p w:rsidR="00F769C6" w:rsidRDefault="00F769C6"/>
        </w:tc>
        <w:tc>
          <w:tcPr>
            <w:tcW w:w="1419" w:type="dxa"/>
          </w:tcPr>
          <w:p w:rsidR="00F769C6" w:rsidRDefault="00F769C6"/>
        </w:tc>
        <w:tc>
          <w:tcPr>
            <w:tcW w:w="1419" w:type="dxa"/>
          </w:tcPr>
          <w:p w:rsidR="00F769C6" w:rsidRDefault="00F769C6"/>
        </w:tc>
        <w:tc>
          <w:tcPr>
            <w:tcW w:w="710" w:type="dxa"/>
          </w:tcPr>
          <w:p w:rsidR="00F769C6" w:rsidRDefault="00F769C6"/>
        </w:tc>
        <w:tc>
          <w:tcPr>
            <w:tcW w:w="426" w:type="dxa"/>
          </w:tcPr>
          <w:p w:rsidR="00F769C6" w:rsidRDefault="00F769C6"/>
        </w:tc>
        <w:tc>
          <w:tcPr>
            <w:tcW w:w="1277" w:type="dxa"/>
          </w:tcPr>
          <w:p w:rsidR="00F769C6" w:rsidRDefault="00F769C6"/>
        </w:tc>
        <w:tc>
          <w:tcPr>
            <w:tcW w:w="993" w:type="dxa"/>
          </w:tcPr>
          <w:p w:rsidR="00F769C6" w:rsidRDefault="00F769C6"/>
        </w:tc>
        <w:tc>
          <w:tcPr>
            <w:tcW w:w="2836" w:type="dxa"/>
          </w:tcPr>
          <w:p w:rsidR="00F769C6" w:rsidRDefault="00F769C6"/>
        </w:tc>
      </w:tr>
      <w:tr w:rsidR="00F769C6">
        <w:trPr>
          <w:trHeight w:hRule="exact" w:val="277"/>
        </w:trPr>
        <w:tc>
          <w:tcPr>
            <w:tcW w:w="5118" w:type="dxa"/>
            <w:gridSpan w:val="7"/>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769C6">
        <w:trPr>
          <w:trHeight w:hRule="exact" w:val="577"/>
        </w:trPr>
        <w:tc>
          <w:tcPr>
            <w:tcW w:w="143" w:type="dxa"/>
          </w:tcPr>
          <w:p w:rsidR="00F769C6" w:rsidRDefault="00F769C6"/>
        </w:tc>
        <w:tc>
          <w:tcPr>
            <w:tcW w:w="285" w:type="dxa"/>
          </w:tcPr>
          <w:p w:rsidR="00F769C6" w:rsidRDefault="00F769C6"/>
        </w:tc>
        <w:tc>
          <w:tcPr>
            <w:tcW w:w="710" w:type="dxa"/>
          </w:tcPr>
          <w:p w:rsidR="00F769C6" w:rsidRDefault="00F769C6"/>
        </w:tc>
        <w:tc>
          <w:tcPr>
            <w:tcW w:w="1419" w:type="dxa"/>
          </w:tcPr>
          <w:p w:rsidR="00F769C6" w:rsidRDefault="00F769C6"/>
        </w:tc>
        <w:tc>
          <w:tcPr>
            <w:tcW w:w="1419" w:type="dxa"/>
          </w:tcPr>
          <w:p w:rsidR="00F769C6" w:rsidRDefault="00F769C6"/>
        </w:tc>
        <w:tc>
          <w:tcPr>
            <w:tcW w:w="710" w:type="dxa"/>
          </w:tcPr>
          <w:p w:rsidR="00F769C6" w:rsidRDefault="00F769C6"/>
        </w:tc>
        <w:tc>
          <w:tcPr>
            <w:tcW w:w="426" w:type="dxa"/>
          </w:tcPr>
          <w:p w:rsidR="00F769C6" w:rsidRDefault="00F769C6"/>
        </w:tc>
        <w:tc>
          <w:tcPr>
            <w:tcW w:w="5118" w:type="dxa"/>
            <w:gridSpan w:val="3"/>
            <w:vMerge/>
            <w:shd w:val="clear" w:color="000000" w:fill="FFFFFF"/>
            <w:tcMar>
              <w:left w:w="34" w:type="dxa"/>
              <w:right w:w="34" w:type="dxa"/>
            </w:tcMar>
          </w:tcPr>
          <w:p w:rsidR="00F769C6" w:rsidRDefault="00F769C6"/>
        </w:tc>
      </w:tr>
      <w:tr w:rsidR="00F769C6">
        <w:trPr>
          <w:trHeight w:hRule="exact" w:val="1956"/>
        </w:trPr>
        <w:tc>
          <w:tcPr>
            <w:tcW w:w="143" w:type="dxa"/>
          </w:tcPr>
          <w:p w:rsidR="00F769C6" w:rsidRDefault="00F769C6"/>
        </w:tc>
        <w:tc>
          <w:tcPr>
            <w:tcW w:w="285" w:type="dxa"/>
          </w:tcPr>
          <w:p w:rsidR="00F769C6" w:rsidRDefault="00F769C6"/>
        </w:tc>
        <w:tc>
          <w:tcPr>
            <w:tcW w:w="710" w:type="dxa"/>
          </w:tcPr>
          <w:p w:rsidR="00F769C6" w:rsidRDefault="00F769C6"/>
        </w:tc>
        <w:tc>
          <w:tcPr>
            <w:tcW w:w="1419" w:type="dxa"/>
          </w:tcPr>
          <w:p w:rsidR="00F769C6" w:rsidRDefault="00F769C6"/>
        </w:tc>
        <w:tc>
          <w:tcPr>
            <w:tcW w:w="1419" w:type="dxa"/>
          </w:tcPr>
          <w:p w:rsidR="00F769C6" w:rsidRDefault="00F769C6"/>
        </w:tc>
        <w:tc>
          <w:tcPr>
            <w:tcW w:w="710" w:type="dxa"/>
          </w:tcPr>
          <w:p w:rsidR="00F769C6" w:rsidRDefault="00F769C6"/>
        </w:tc>
        <w:tc>
          <w:tcPr>
            <w:tcW w:w="426" w:type="dxa"/>
          </w:tcPr>
          <w:p w:rsidR="00F769C6" w:rsidRDefault="00F769C6"/>
        </w:tc>
        <w:tc>
          <w:tcPr>
            <w:tcW w:w="1277" w:type="dxa"/>
          </w:tcPr>
          <w:p w:rsidR="00F769C6" w:rsidRDefault="00F769C6"/>
        </w:tc>
        <w:tc>
          <w:tcPr>
            <w:tcW w:w="993" w:type="dxa"/>
          </w:tcPr>
          <w:p w:rsidR="00F769C6" w:rsidRDefault="00F769C6"/>
        </w:tc>
        <w:tc>
          <w:tcPr>
            <w:tcW w:w="2836" w:type="dxa"/>
          </w:tcPr>
          <w:p w:rsidR="00F769C6" w:rsidRDefault="00F769C6"/>
        </w:tc>
      </w:tr>
      <w:tr w:rsidR="00F769C6">
        <w:trPr>
          <w:trHeight w:hRule="exact" w:val="277"/>
        </w:trPr>
        <w:tc>
          <w:tcPr>
            <w:tcW w:w="143" w:type="dxa"/>
          </w:tcPr>
          <w:p w:rsidR="00F769C6" w:rsidRDefault="00F769C6"/>
        </w:tc>
        <w:tc>
          <w:tcPr>
            <w:tcW w:w="10079" w:type="dxa"/>
            <w:gridSpan w:val="9"/>
            <w:vMerge w:val="restart"/>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769C6">
        <w:trPr>
          <w:trHeight w:hRule="exact" w:val="138"/>
        </w:trPr>
        <w:tc>
          <w:tcPr>
            <w:tcW w:w="143" w:type="dxa"/>
          </w:tcPr>
          <w:p w:rsidR="00F769C6" w:rsidRDefault="00F769C6"/>
        </w:tc>
        <w:tc>
          <w:tcPr>
            <w:tcW w:w="10079" w:type="dxa"/>
            <w:gridSpan w:val="9"/>
            <w:vMerge/>
            <w:shd w:val="clear" w:color="000000" w:fill="FFFFFF"/>
            <w:tcMar>
              <w:left w:w="34" w:type="dxa"/>
              <w:right w:w="34" w:type="dxa"/>
            </w:tcMar>
          </w:tcPr>
          <w:p w:rsidR="00F769C6" w:rsidRDefault="00F769C6"/>
        </w:tc>
      </w:tr>
      <w:tr w:rsidR="00F769C6">
        <w:trPr>
          <w:trHeight w:hRule="exact" w:val="1666"/>
        </w:trPr>
        <w:tc>
          <w:tcPr>
            <w:tcW w:w="143" w:type="dxa"/>
          </w:tcPr>
          <w:p w:rsidR="00F769C6" w:rsidRDefault="00F769C6"/>
        </w:tc>
        <w:tc>
          <w:tcPr>
            <w:tcW w:w="10079" w:type="dxa"/>
            <w:gridSpan w:val="9"/>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769C6" w:rsidRDefault="00F769C6">
            <w:pPr>
              <w:spacing w:after="0" w:line="240" w:lineRule="auto"/>
              <w:jc w:val="center"/>
              <w:rPr>
                <w:sz w:val="24"/>
                <w:szCs w:val="24"/>
              </w:rPr>
            </w:pPr>
          </w:p>
          <w:p w:rsidR="00F769C6" w:rsidRDefault="001C0BB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769C6" w:rsidRDefault="00F769C6">
            <w:pPr>
              <w:spacing w:after="0" w:line="240" w:lineRule="auto"/>
              <w:jc w:val="center"/>
              <w:rPr>
                <w:sz w:val="24"/>
                <w:szCs w:val="24"/>
              </w:rPr>
            </w:pPr>
          </w:p>
          <w:p w:rsidR="00F769C6" w:rsidRDefault="001C0BB4">
            <w:pPr>
              <w:spacing w:after="0" w:line="240" w:lineRule="auto"/>
              <w:jc w:val="center"/>
              <w:rPr>
                <w:sz w:val="24"/>
                <w:szCs w:val="24"/>
              </w:rPr>
            </w:pPr>
            <w:r>
              <w:rPr>
                <w:rFonts w:ascii="Times New Roman" w:hAnsi="Times New Roman" w:cs="Times New Roman"/>
                <w:color w:val="000000"/>
                <w:sz w:val="24"/>
                <w:szCs w:val="24"/>
              </w:rPr>
              <w:t>Омск, 2022</w:t>
            </w:r>
          </w:p>
        </w:tc>
      </w:tr>
    </w:tbl>
    <w:p w:rsidR="00F769C6" w:rsidRDefault="001C0BB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769C6">
        <w:trPr>
          <w:trHeight w:hRule="exact" w:val="2222"/>
        </w:trPr>
        <w:tc>
          <w:tcPr>
            <w:tcW w:w="10788"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lastRenderedPageBreak/>
              <w:t>Составитель:</w:t>
            </w:r>
          </w:p>
          <w:p w:rsidR="00F769C6" w:rsidRDefault="00F769C6">
            <w:pPr>
              <w:spacing w:after="0" w:line="240" w:lineRule="auto"/>
              <w:rPr>
                <w:sz w:val="24"/>
                <w:szCs w:val="24"/>
              </w:rPr>
            </w:pPr>
          </w:p>
          <w:p w:rsidR="00F769C6" w:rsidRDefault="001C0BB4">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F769C6" w:rsidRDefault="00F769C6">
            <w:pPr>
              <w:spacing w:after="0" w:line="240" w:lineRule="auto"/>
              <w:rPr>
                <w:sz w:val="24"/>
                <w:szCs w:val="24"/>
              </w:rPr>
            </w:pPr>
          </w:p>
          <w:p w:rsidR="00F769C6" w:rsidRDefault="001C0BB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769C6" w:rsidRDefault="001C0BB4">
            <w:pPr>
              <w:spacing w:after="0" w:line="240" w:lineRule="auto"/>
              <w:rPr>
                <w:sz w:val="24"/>
                <w:szCs w:val="24"/>
              </w:rPr>
            </w:pPr>
            <w:r>
              <w:rPr>
                <w:rFonts w:ascii="Times New Roman" w:hAnsi="Times New Roman" w:cs="Times New Roman"/>
                <w:color w:val="000000"/>
                <w:sz w:val="24"/>
                <w:szCs w:val="24"/>
              </w:rPr>
              <w:t>Протокол от 25.03.2022 г.  №8</w:t>
            </w:r>
          </w:p>
        </w:tc>
      </w:tr>
      <w:tr w:rsidR="00F769C6">
        <w:trPr>
          <w:trHeight w:hRule="exact" w:val="277"/>
        </w:trPr>
        <w:tc>
          <w:tcPr>
            <w:tcW w:w="10788"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769C6" w:rsidRDefault="001C0B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69C6">
        <w:trPr>
          <w:trHeight w:hRule="exact" w:val="277"/>
        </w:trPr>
        <w:tc>
          <w:tcPr>
            <w:tcW w:w="9654" w:type="dxa"/>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769C6">
        <w:trPr>
          <w:trHeight w:hRule="exact" w:val="555"/>
        </w:trPr>
        <w:tc>
          <w:tcPr>
            <w:tcW w:w="9640" w:type="dxa"/>
          </w:tcPr>
          <w:p w:rsidR="00F769C6" w:rsidRDefault="00F769C6"/>
        </w:tc>
      </w:tr>
      <w:tr w:rsidR="00F769C6">
        <w:trPr>
          <w:trHeight w:hRule="exact" w:val="8751"/>
        </w:trPr>
        <w:tc>
          <w:tcPr>
            <w:tcW w:w="9654"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769C6" w:rsidRDefault="001C0BB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769C6" w:rsidRDefault="001C0BB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769C6" w:rsidRDefault="001C0BB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769C6" w:rsidRDefault="001C0BB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69C6" w:rsidRDefault="001C0BB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769C6" w:rsidRDefault="001C0BB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769C6" w:rsidRDefault="001C0BB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769C6" w:rsidRDefault="001C0BB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769C6" w:rsidRDefault="001C0BB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769C6" w:rsidRDefault="001C0BB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769C6" w:rsidRDefault="001C0BB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769C6" w:rsidRDefault="001C0B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69C6">
        <w:trPr>
          <w:trHeight w:hRule="exact" w:val="277"/>
        </w:trPr>
        <w:tc>
          <w:tcPr>
            <w:tcW w:w="9654"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769C6">
        <w:trPr>
          <w:trHeight w:hRule="exact" w:val="14889"/>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769C6" w:rsidRDefault="001C0BB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769C6" w:rsidRDefault="001C0BB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769C6" w:rsidRDefault="001C0BB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769C6" w:rsidRDefault="001C0BB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69C6" w:rsidRDefault="001C0B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69C6" w:rsidRDefault="001C0BB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69C6" w:rsidRDefault="001C0BB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69C6" w:rsidRDefault="001C0B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69C6" w:rsidRDefault="001C0BB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F769C6" w:rsidRDefault="001C0BB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«Банковские, страховые и инвестиционные продукты и услуги» в течение 2022/2023 учебного года:</w:t>
            </w:r>
          </w:p>
          <w:p w:rsidR="00F769C6" w:rsidRDefault="001C0BB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769C6" w:rsidRDefault="001C0B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69C6">
        <w:trPr>
          <w:trHeight w:hRule="exact" w:val="1396"/>
        </w:trPr>
        <w:tc>
          <w:tcPr>
            <w:tcW w:w="9654"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К.М.01.02 «Банковские, страховые и инвестиционные продукты и услуги».</w:t>
            </w:r>
          </w:p>
          <w:p w:rsidR="00F769C6" w:rsidRDefault="001C0BB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769C6">
        <w:trPr>
          <w:trHeight w:hRule="exact" w:val="139"/>
        </w:trPr>
        <w:tc>
          <w:tcPr>
            <w:tcW w:w="9640" w:type="dxa"/>
          </w:tcPr>
          <w:p w:rsidR="00F769C6" w:rsidRDefault="00F769C6"/>
        </w:tc>
      </w:tr>
      <w:tr w:rsidR="00F769C6">
        <w:trPr>
          <w:trHeight w:hRule="exact" w:val="3530"/>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769C6" w:rsidRDefault="001C0BB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«Банковские, страховые и инвестиционные продукты и услуги»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769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Код компетенции: ПК-1</w:t>
            </w:r>
          </w:p>
          <w:p w:rsidR="00F769C6" w:rsidRDefault="001C0BB4">
            <w:pPr>
              <w:spacing w:after="0" w:line="240" w:lineRule="auto"/>
              <w:rPr>
                <w:sz w:val="24"/>
                <w:szCs w:val="24"/>
              </w:rPr>
            </w:pPr>
            <w:r>
              <w:rPr>
                <w:rFonts w:ascii="Times New Roman" w:hAnsi="Times New Roman" w:cs="Times New Roman"/>
                <w:b/>
                <w:color w:val="000000"/>
                <w:sz w:val="24"/>
                <w:szCs w:val="24"/>
              </w:rPr>
              <w:t>Способен осуществлять мониторинг конъюнктуры рынка банковских услуг, рынка ценных бумаг, иностранной валюты, товарно-сырьевых рынков</w:t>
            </w:r>
          </w:p>
        </w:tc>
      </w:tr>
      <w:tr w:rsidR="00F769C6">
        <w:trPr>
          <w:trHeight w:hRule="exact" w:val="585"/>
        </w:trPr>
        <w:tc>
          <w:tcPr>
            <w:tcW w:w="9654" w:type="dxa"/>
            <w:shd w:val="clear" w:color="000000" w:fill="FFFFFF"/>
            <w:tcMar>
              <w:left w:w="34" w:type="dxa"/>
              <w:right w:w="34" w:type="dxa"/>
            </w:tcMar>
          </w:tcPr>
          <w:p w:rsidR="00F769C6" w:rsidRDefault="00F769C6">
            <w:pPr>
              <w:spacing w:after="0" w:line="240" w:lineRule="auto"/>
              <w:rPr>
                <w:sz w:val="24"/>
                <w:szCs w:val="24"/>
              </w:rPr>
            </w:pPr>
          </w:p>
          <w:p w:rsidR="00F769C6" w:rsidRDefault="001C0B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69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ПК-1.6 знать базовые банковские, страховые и инвестиционные продукты и услуги, характеристики финансовых продуктов и услуг</w:t>
            </w:r>
          </w:p>
        </w:tc>
      </w:tr>
      <w:tr w:rsidR="00F769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ПК-1.9 уметь производить информационно-аналитическую работу по рынку финансовых, банковских, страховых и инвестиционных продуктов и услуг</w:t>
            </w:r>
          </w:p>
        </w:tc>
      </w:tr>
      <w:tr w:rsidR="00F769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ПК-1.14 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r w:rsidR="00F769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ПК-1.17 владеть навыками сбора информации по спросу на рынке финансовых услуг</w:t>
            </w:r>
          </w:p>
        </w:tc>
      </w:tr>
      <w:tr w:rsidR="00F769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ПК-1.21 владеть навыками  анализа состояния и прогнозирование изменений инвестиционного и информационного рынков</w:t>
            </w:r>
          </w:p>
        </w:tc>
      </w:tr>
      <w:tr w:rsidR="00F769C6">
        <w:trPr>
          <w:trHeight w:hRule="exact" w:val="277"/>
        </w:trPr>
        <w:tc>
          <w:tcPr>
            <w:tcW w:w="9640" w:type="dxa"/>
          </w:tcPr>
          <w:p w:rsidR="00F769C6" w:rsidRDefault="00F769C6"/>
        </w:tc>
      </w:tr>
      <w:tr w:rsidR="00F769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Код компетенции: УК-10</w:t>
            </w:r>
          </w:p>
          <w:p w:rsidR="00F769C6" w:rsidRDefault="001C0BB4">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F769C6">
        <w:trPr>
          <w:trHeight w:hRule="exact" w:val="585"/>
        </w:trPr>
        <w:tc>
          <w:tcPr>
            <w:tcW w:w="9654" w:type="dxa"/>
            <w:shd w:val="clear" w:color="000000" w:fill="FFFFFF"/>
            <w:tcMar>
              <w:left w:w="34" w:type="dxa"/>
              <w:right w:w="34" w:type="dxa"/>
            </w:tcMar>
          </w:tcPr>
          <w:p w:rsidR="00F769C6" w:rsidRDefault="00F769C6">
            <w:pPr>
              <w:spacing w:after="0" w:line="240" w:lineRule="auto"/>
              <w:rPr>
                <w:sz w:val="24"/>
                <w:szCs w:val="24"/>
              </w:rPr>
            </w:pPr>
          </w:p>
          <w:p w:rsidR="00F769C6" w:rsidRDefault="001C0B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69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F769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F769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F769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F769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F769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F769C6">
        <w:trPr>
          <w:trHeight w:hRule="exact" w:val="416"/>
        </w:trPr>
        <w:tc>
          <w:tcPr>
            <w:tcW w:w="9640" w:type="dxa"/>
          </w:tcPr>
          <w:p w:rsidR="00F769C6" w:rsidRDefault="00F769C6"/>
        </w:tc>
      </w:tr>
      <w:tr w:rsidR="00F769C6">
        <w:trPr>
          <w:trHeight w:hRule="exact" w:val="304"/>
        </w:trPr>
        <w:tc>
          <w:tcPr>
            <w:tcW w:w="9654"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769C6">
        <w:trPr>
          <w:trHeight w:hRule="exact" w:val="550"/>
        </w:trPr>
        <w:tc>
          <w:tcPr>
            <w:tcW w:w="9654" w:type="dxa"/>
            <w:shd w:val="clear" w:color="000000" w:fill="FFFFFF"/>
            <w:tcMar>
              <w:left w:w="34" w:type="dxa"/>
              <w:right w:w="34" w:type="dxa"/>
            </w:tcMar>
          </w:tcPr>
          <w:p w:rsidR="00F769C6" w:rsidRDefault="00F769C6">
            <w:pPr>
              <w:spacing w:after="0" w:line="240" w:lineRule="auto"/>
              <w:jc w:val="both"/>
              <w:rPr>
                <w:sz w:val="24"/>
                <w:szCs w:val="24"/>
              </w:rPr>
            </w:pPr>
          </w:p>
          <w:p w:rsidR="00F769C6" w:rsidRDefault="001C0BB4">
            <w:pPr>
              <w:spacing w:after="0" w:line="240" w:lineRule="auto"/>
              <w:jc w:val="both"/>
              <w:rPr>
                <w:sz w:val="24"/>
                <w:szCs w:val="24"/>
              </w:rPr>
            </w:pPr>
            <w:r>
              <w:rPr>
                <w:rFonts w:ascii="Times New Roman" w:hAnsi="Times New Roman" w:cs="Times New Roman"/>
                <w:color w:val="000000"/>
                <w:sz w:val="24"/>
                <w:szCs w:val="24"/>
              </w:rPr>
              <w:t>Дисциплина К.М.01.02 «Банковские, страховые и инвестиционные продукты и услуги»</w:t>
            </w:r>
          </w:p>
        </w:tc>
      </w:tr>
    </w:tbl>
    <w:p w:rsidR="00F769C6" w:rsidRDefault="001C0BB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769C6">
        <w:trPr>
          <w:trHeight w:hRule="exact" w:val="1096"/>
        </w:trPr>
        <w:tc>
          <w:tcPr>
            <w:tcW w:w="9654" w:type="dxa"/>
            <w:gridSpan w:val="7"/>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lastRenderedPageBreak/>
              <w:t>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rsidR="00F769C6">
        <w:trPr>
          <w:trHeight w:hRule="exact" w:val="138"/>
        </w:trPr>
        <w:tc>
          <w:tcPr>
            <w:tcW w:w="3970" w:type="dxa"/>
          </w:tcPr>
          <w:p w:rsidR="00F769C6" w:rsidRDefault="00F769C6"/>
        </w:tc>
        <w:tc>
          <w:tcPr>
            <w:tcW w:w="1702" w:type="dxa"/>
          </w:tcPr>
          <w:p w:rsidR="00F769C6" w:rsidRDefault="00F769C6"/>
        </w:tc>
        <w:tc>
          <w:tcPr>
            <w:tcW w:w="1702" w:type="dxa"/>
          </w:tcPr>
          <w:p w:rsidR="00F769C6" w:rsidRDefault="00F769C6"/>
        </w:tc>
        <w:tc>
          <w:tcPr>
            <w:tcW w:w="426" w:type="dxa"/>
          </w:tcPr>
          <w:p w:rsidR="00F769C6" w:rsidRDefault="00F769C6"/>
        </w:tc>
        <w:tc>
          <w:tcPr>
            <w:tcW w:w="710" w:type="dxa"/>
          </w:tcPr>
          <w:p w:rsidR="00F769C6" w:rsidRDefault="00F769C6"/>
        </w:tc>
        <w:tc>
          <w:tcPr>
            <w:tcW w:w="143" w:type="dxa"/>
          </w:tcPr>
          <w:p w:rsidR="00F769C6" w:rsidRDefault="00F769C6"/>
        </w:tc>
        <w:tc>
          <w:tcPr>
            <w:tcW w:w="993" w:type="dxa"/>
          </w:tcPr>
          <w:p w:rsidR="00F769C6" w:rsidRDefault="00F769C6"/>
        </w:tc>
      </w:tr>
      <w:tr w:rsidR="00F769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9C6" w:rsidRDefault="001C0BB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9C6" w:rsidRDefault="001C0BB4">
            <w:pPr>
              <w:spacing w:after="0" w:line="240" w:lineRule="auto"/>
              <w:jc w:val="center"/>
              <w:rPr>
                <w:sz w:val="24"/>
                <w:szCs w:val="24"/>
              </w:rPr>
            </w:pPr>
            <w:r>
              <w:rPr>
                <w:rFonts w:ascii="Times New Roman" w:hAnsi="Times New Roman" w:cs="Times New Roman"/>
                <w:color w:val="000000"/>
                <w:sz w:val="24"/>
                <w:szCs w:val="24"/>
              </w:rPr>
              <w:t>Коды</w:t>
            </w:r>
          </w:p>
          <w:p w:rsidR="00F769C6" w:rsidRDefault="001C0BB4">
            <w:pPr>
              <w:spacing w:after="0" w:line="240" w:lineRule="auto"/>
              <w:jc w:val="center"/>
              <w:rPr>
                <w:sz w:val="24"/>
                <w:szCs w:val="24"/>
              </w:rPr>
            </w:pPr>
            <w:r>
              <w:rPr>
                <w:rFonts w:ascii="Times New Roman" w:hAnsi="Times New Roman" w:cs="Times New Roman"/>
                <w:color w:val="000000"/>
                <w:sz w:val="24"/>
                <w:szCs w:val="24"/>
              </w:rPr>
              <w:t>форми-</w:t>
            </w:r>
          </w:p>
          <w:p w:rsidR="00F769C6" w:rsidRDefault="001C0BB4">
            <w:pPr>
              <w:spacing w:after="0" w:line="240" w:lineRule="auto"/>
              <w:jc w:val="center"/>
              <w:rPr>
                <w:sz w:val="24"/>
                <w:szCs w:val="24"/>
              </w:rPr>
            </w:pPr>
            <w:r>
              <w:rPr>
                <w:rFonts w:ascii="Times New Roman" w:hAnsi="Times New Roman" w:cs="Times New Roman"/>
                <w:color w:val="000000"/>
                <w:sz w:val="24"/>
                <w:szCs w:val="24"/>
              </w:rPr>
              <w:t>руемых</w:t>
            </w:r>
          </w:p>
          <w:p w:rsidR="00F769C6" w:rsidRDefault="001C0BB4">
            <w:pPr>
              <w:spacing w:after="0" w:line="240" w:lineRule="auto"/>
              <w:jc w:val="center"/>
              <w:rPr>
                <w:sz w:val="24"/>
                <w:szCs w:val="24"/>
              </w:rPr>
            </w:pPr>
            <w:r>
              <w:rPr>
                <w:rFonts w:ascii="Times New Roman" w:hAnsi="Times New Roman" w:cs="Times New Roman"/>
                <w:color w:val="000000"/>
                <w:sz w:val="24"/>
                <w:szCs w:val="24"/>
              </w:rPr>
              <w:t>компе-</w:t>
            </w:r>
          </w:p>
          <w:p w:rsidR="00F769C6" w:rsidRDefault="001C0BB4">
            <w:pPr>
              <w:spacing w:after="0" w:line="240" w:lineRule="auto"/>
              <w:jc w:val="center"/>
              <w:rPr>
                <w:sz w:val="24"/>
                <w:szCs w:val="24"/>
              </w:rPr>
            </w:pPr>
            <w:r>
              <w:rPr>
                <w:rFonts w:ascii="Times New Roman" w:hAnsi="Times New Roman" w:cs="Times New Roman"/>
                <w:color w:val="000000"/>
                <w:sz w:val="24"/>
                <w:szCs w:val="24"/>
              </w:rPr>
              <w:t>тенций</w:t>
            </w:r>
          </w:p>
        </w:tc>
      </w:tr>
      <w:tr w:rsidR="00F769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9C6" w:rsidRDefault="001C0BB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9C6" w:rsidRDefault="00F769C6"/>
        </w:tc>
      </w:tr>
      <w:tr w:rsidR="00F769C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9C6" w:rsidRDefault="001C0BB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9C6" w:rsidRDefault="001C0BB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9C6" w:rsidRDefault="00F769C6"/>
        </w:tc>
      </w:tr>
      <w:tr w:rsidR="00F769C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9C6" w:rsidRDefault="001C0BB4">
            <w:pPr>
              <w:spacing w:after="0" w:line="240" w:lineRule="auto"/>
              <w:jc w:val="center"/>
            </w:pPr>
            <w:r>
              <w:rPr>
                <w:rFonts w:ascii="Times New Roman" w:hAnsi="Times New Roman" w:cs="Times New Roman"/>
                <w:color w:val="000000"/>
              </w:rPr>
              <w:t>Микроэкономика</w:t>
            </w:r>
          </w:p>
          <w:p w:rsidR="00F769C6" w:rsidRDefault="001C0BB4">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9C6" w:rsidRDefault="001C0BB4">
            <w:pPr>
              <w:spacing w:after="0" w:line="240" w:lineRule="auto"/>
              <w:jc w:val="center"/>
            </w:pPr>
            <w:r>
              <w:rPr>
                <w:rFonts w:ascii="Times New Roman" w:hAnsi="Times New Roman" w:cs="Times New Roman"/>
                <w:color w:val="000000"/>
              </w:rPr>
              <w:t>Система розничных финансовых услуг</w:t>
            </w:r>
          </w:p>
          <w:p w:rsidR="00F769C6" w:rsidRDefault="001C0BB4">
            <w:pPr>
              <w:spacing w:after="0" w:line="240" w:lineRule="auto"/>
              <w:jc w:val="center"/>
            </w:pPr>
            <w:r>
              <w:rPr>
                <w:rFonts w:ascii="Times New Roman" w:hAnsi="Times New Roman" w:cs="Times New Roman"/>
                <w:color w:val="000000"/>
              </w:rPr>
              <w:t>Клиринг (практикум)</w:t>
            </w:r>
          </w:p>
          <w:p w:rsidR="00F769C6" w:rsidRDefault="001C0BB4">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F769C6" w:rsidRDefault="001C0BB4">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9C6" w:rsidRDefault="001C0BB4">
            <w:pPr>
              <w:spacing w:after="0" w:line="240" w:lineRule="auto"/>
              <w:jc w:val="center"/>
              <w:rPr>
                <w:sz w:val="24"/>
                <w:szCs w:val="24"/>
              </w:rPr>
            </w:pPr>
            <w:r>
              <w:rPr>
                <w:rFonts w:ascii="Times New Roman" w:hAnsi="Times New Roman" w:cs="Times New Roman"/>
                <w:color w:val="000000"/>
                <w:sz w:val="24"/>
                <w:szCs w:val="24"/>
              </w:rPr>
              <w:t>ПК-1, УК-10</w:t>
            </w:r>
          </w:p>
        </w:tc>
      </w:tr>
      <w:tr w:rsidR="00F769C6">
        <w:trPr>
          <w:trHeight w:hRule="exact" w:val="138"/>
        </w:trPr>
        <w:tc>
          <w:tcPr>
            <w:tcW w:w="3970" w:type="dxa"/>
          </w:tcPr>
          <w:p w:rsidR="00F769C6" w:rsidRDefault="00F769C6"/>
        </w:tc>
        <w:tc>
          <w:tcPr>
            <w:tcW w:w="1702" w:type="dxa"/>
          </w:tcPr>
          <w:p w:rsidR="00F769C6" w:rsidRDefault="00F769C6"/>
        </w:tc>
        <w:tc>
          <w:tcPr>
            <w:tcW w:w="1702" w:type="dxa"/>
          </w:tcPr>
          <w:p w:rsidR="00F769C6" w:rsidRDefault="00F769C6"/>
        </w:tc>
        <w:tc>
          <w:tcPr>
            <w:tcW w:w="426" w:type="dxa"/>
          </w:tcPr>
          <w:p w:rsidR="00F769C6" w:rsidRDefault="00F769C6"/>
        </w:tc>
        <w:tc>
          <w:tcPr>
            <w:tcW w:w="710" w:type="dxa"/>
          </w:tcPr>
          <w:p w:rsidR="00F769C6" w:rsidRDefault="00F769C6"/>
        </w:tc>
        <w:tc>
          <w:tcPr>
            <w:tcW w:w="143" w:type="dxa"/>
          </w:tcPr>
          <w:p w:rsidR="00F769C6" w:rsidRDefault="00F769C6"/>
        </w:tc>
        <w:tc>
          <w:tcPr>
            <w:tcW w:w="993" w:type="dxa"/>
          </w:tcPr>
          <w:p w:rsidR="00F769C6" w:rsidRDefault="00F769C6"/>
        </w:tc>
      </w:tr>
      <w:tr w:rsidR="00F769C6">
        <w:trPr>
          <w:trHeight w:hRule="exact" w:val="1125"/>
        </w:trPr>
        <w:tc>
          <w:tcPr>
            <w:tcW w:w="9654" w:type="dxa"/>
            <w:gridSpan w:val="7"/>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769C6">
        <w:trPr>
          <w:trHeight w:hRule="exact" w:val="585"/>
        </w:trPr>
        <w:tc>
          <w:tcPr>
            <w:tcW w:w="9654" w:type="dxa"/>
            <w:gridSpan w:val="7"/>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769C6" w:rsidRDefault="001C0BB4">
            <w:pPr>
              <w:spacing w:after="0" w:line="240" w:lineRule="auto"/>
              <w:jc w:val="center"/>
              <w:rPr>
                <w:sz w:val="24"/>
                <w:szCs w:val="24"/>
              </w:rPr>
            </w:pPr>
            <w:r>
              <w:rPr>
                <w:rFonts w:ascii="Times New Roman" w:hAnsi="Times New Roman" w:cs="Times New Roman"/>
                <w:color w:val="000000"/>
                <w:sz w:val="24"/>
                <w:szCs w:val="24"/>
              </w:rPr>
              <w:t>Из них:</w:t>
            </w:r>
          </w:p>
        </w:tc>
      </w:tr>
      <w:tr w:rsidR="00F769C6">
        <w:trPr>
          <w:trHeight w:hRule="exact" w:val="138"/>
        </w:trPr>
        <w:tc>
          <w:tcPr>
            <w:tcW w:w="3970" w:type="dxa"/>
          </w:tcPr>
          <w:p w:rsidR="00F769C6" w:rsidRDefault="00F769C6"/>
        </w:tc>
        <w:tc>
          <w:tcPr>
            <w:tcW w:w="1702" w:type="dxa"/>
          </w:tcPr>
          <w:p w:rsidR="00F769C6" w:rsidRDefault="00F769C6"/>
        </w:tc>
        <w:tc>
          <w:tcPr>
            <w:tcW w:w="1702" w:type="dxa"/>
          </w:tcPr>
          <w:p w:rsidR="00F769C6" w:rsidRDefault="00F769C6"/>
        </w:tc>
        <w:tc>
          <w:tcPr>
            <w:tcW w:w="426" w:type="dxa"/>
          </w:tcPr>
          <w:p w:rsidR="00F769C6" w:rsidRDefault="00F769C6"/>
        </w:tc>
        <w:tc>
          <w:tcPr>
            <w:tcW w:w="710" w:type="dxa"/>
          </w:tcPr>
          <w:p w:rsidR="00F769C6" w:rsidRDefault="00F769C6"/>
        </w:tc>
        <w:tc>
          <w:tcPr>
            <w:tcW w:w="143" w:type="dxa"/>
          </w:tcPr>
          <w:p w:rsidR="00F769C6" w:rsidRDefault="00F769C6"/>
        </w:tc>
        <w:tc>
          <w:tcPr>
            <w:tcW w:w="993" w:type="dxa"/>
          </w:tcPr>
          <w:p w:rsidR="00F769C6" w:rsidRDefault="00F769C6"/>
        </w:tc>
      </w:tr>
      <w:tr w:rsidR="00F769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36</w:t>
            </w:r>
          </w:p>
        </w:tc>
      </w:tr>
      <w:tr w:rsidR="00F769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18</w:t>
            </w:r>
          </w:p>
        </w:tc>
      </w:tr>
      <w:tr w:rsidR="00F769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0</w:t>
            </w:r>
          </w:p>
        </w:tc>
      </w:tr>
      <w:tr w:rsidR="00F769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8</w:t>
            </w:r>
          </w:p>
        </w:tc>
      </w:tr>
      <w:tr w:rsidR="00F769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10</w:t>
            </w:r>
          </w:p>
        </w:tc>
      </w:tr>
      <w:tr w:rsidR="00F769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36</w:t>
            </w:r>
          </w:p>
        </w:tc>
      </w:tr>
      <w:tr w:rsidR="00F769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0</w:t>
            </w:r>
          </w:p>
        </w:tc>
      </w:tr>
      <w:tr w:rsidR="00F769C6">
        <w:trPr>
          <w:trHeight w:hRule="exact" w:val="416"/>
        </w:trPr>
        <w:tc>
          <w:tcPr>
            <w:tcW w:w="3970" w:type="dxa"/>
          </w:tcPr>
          <w:p w:rsidR="00F769C6" w:rsidRDefault="00F769C6"/>
        </w:tc>
        <w:tc>
          <w:tcPr>
            <w:tcW w:w="1702" w:type="dxa"/>
          </w:tcPr>
          <w:p w:rsidR="00F769C6" w:rsidRDefault="00F769C6"/>
        </w:tc>
        <w:tc>
          <w:tcPr>
            <w:tcW w:w="1702" w:type="dxa"/>
          </w:tcPr>
          <w:p w:rsidR="00F769C6" w:rsidRDefault="00F769C6"/>
        </w:tc>
        <w:tc>
          <w:tcPr>
            <w:tcW w:w="426" w:type="dxa"/>
          </w:tcPr>
          <w:p w:rsidR="00F769C6" w:rsidRDefault="00F769C6"/>
        </w:tc>
        <w:tc>
          <w:tcPr>
            <w:tcW w:w="710" w:type="dxa"/>
          </w:tcPr>
          <w:p w:rsidR="00F769C6" w:rsidRDefault="00F769C6"/>
        </w:tc>
        <w:tc>
          <w:tcPr>
            <w:tcW w:w="143" w:type="dxa"/>
          </w:tcPr>
          <w:p w:rsidR="00F769C6" w:rsidRDefault="00F769C6"/>
        </w:tc>
        <w:tc>
          <w:tcPr>
            <w:tcW w:w="993" w:type="dxa"/>
          </w:tcPr>
          <w:p w:rsidR="00F769C6" w:rsidRDefault="00F769C6"/>
        </w:tc>
      </w:tr>
      <w:tr w:rsidR="00F769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зачеты 3</w:t>
            </w:r>
          </w:p>
        </w:tc>
      </w:tr>
      <w:tr w:rsidR="00F769C6">
        <w:trPr>
          <w:trHeight w:hRule="exact" w:val="277"/>
        </w:trPr>
        <w:tc>
          <w:tcPr>
            <w:tcW w:w="3970" w:type="dxa"/>
          </w:tcPr>
          <w:p w:rsidR="00F769C6" w:rsidRDefault="00F769C6"/>
        </w:tc>
        <w:tc>
          <w:tcPr>
            <w:tcW w:w="1702" w:type="dxa"/>
          </w:tcPr>
          <w:p w:rsidR="00F769C6" w:rsidRDefault="00F769C6"/>
        </w:tc>
        <w:tc>
          <w:tcPr>
            <w:tcW w:w="1702" w:type="dxa"/>
          </w:tcPr>
          <w:p w:rsidR="00F769C6" w:rsidRDefault="00F769C6"/>
        </w:tc>
        <w:tc>
          <w:tcPr>
            <w:tcW w:w="426" w:type="dxa"/>
          </w:tcPr>
          <w:p w:rsidR="00F769C6" w:rsidRDefault="00F769C6"/>
        </w:tc>
        <w:tc>
          <w:tcPr>
            <w:tcW w:w="710" w:type="dxa"/>
          </w:tcPr>
          <w:p w:rsidR="00F769C6" w:rsidRDefault="00F769C6"/>
        </w:tc>
        <w:tc>
          <w:tcPr>
            <w:tcW w:w="143" w:type="dxa"/>
          </w:tcPr>
          <w:p w:rsidR="00F769C6" w:rsidRDefault="00F769C6"/>
        </w:tc>
        <w:tc>
          <w:tcPr>
            <w:tcW w:w="993" w:type="dxa"/>
          </w:tcPr>
          <w:p w:rsidR="00F769C6" w:rsidRDefault="00F769C6"/>
        </w:tc>
      </w:tr>
      <w:tr w:rsidR="00F769C6">
        <w:trPr>
          <w:trHeight w:hRule="exact" w:val="1666"/>
        </w:trPr>
        <w:tc>
          <w:tcPr>
            <w:tcW w:w="9654" w:type="dxa"/>
            <w:gridSpan w:val="7"/>
            <w:shd w:val="clear" w:color="000000" w:fill="FFFFFF"/>
            <w:tcMar>
              <w:left w:w="34" w:type="dxa"/>
              <w:right w:w="34" w:type="dxa"/>
            </w:tcMar>
          </w:tcPr>
          <w:p w:rsidR="00F769C6" w:rsidRDefault="00F769C6">
            <w:pPr>
              <w:spacing w:after="0" w:line="240" w:lineRule="auto"/>
              <w:jc w:val="center"/>
              <w:rPr>
                <w:sz w:val="24"/>
                <w:szCs w:val="24"/>
              </w:rPr>
            </w:pPr>
          </w:p>
          <w:p w:rsidR="00F769C6" w:rsidRDefault="001C0BB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69C6" w:rsidRDefault="00F769C6">
            <w:pPr>
              <w:spacing w:after="0" w:line="240" w:lineRule="auto"/>
              <w:jc w:val="center"/>
              <w:rPr>
                <w:sz w:val="24"/>
                <w:szCs w:val="24"/>
              </w:rPr>
            </w:pPr>
          </w:p>
          <w:p w:rsidR="00F769C6" w:rsidRDefault="001C0BB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769C6">
        <w:trPr>
          <w:trHeight w:hRule="exact" w:val="416"/>
        </w:trPr>
        <w:tc>
          <w:tcPr>
            <w:tcW w:w="3970" w:type="dxa"/>
          </w:tcPr>
          <w:p w:rsidR="00F769C6" w:rsidRDefault="00F769C6"/>
        </w:tc>
        <w:tc>
          <w:tcPr>
            <w:tcW w:w="1702" w:type="dxa"/>
          </w:tcPr>
          <w:p w:rsidR="00F769C6" w:rsidRDefault="00F769C6"/>
        </w:tc>
        <w:tc>
          <w:tcPr>
            <w:tcW w:w="1702" w:type="dxa"/>
          </w:tcPr>
          <w:p w:rsidR="00F769C6" w:rsidRDefault="00F769C6"/>
        </w:tc>
        <w:tc>
          <w:tcPr>
            <w:tcW w:w="426" w:type="dxa"/>
          </w:tcPr>
          <w:p w:rsidR="00F769C6" w:rsidRDefault="00F769C6"/>
        </w:tc>
        <w:tc>
          <w:tcPr>
            <w:tcW w:w="710" w:type="dxa"/>
          </w:tcPr>
          <w:p w:rsidR="00F769C6" w:rsidRDefault="00F769C6"/>
        </w:tc>
        <w:tc>
          <w:tcPr>
            <w:tcW w:w="143" w:type="dxa"/>
          </w:tcPr>
          <w:p w:rsidR="00F769C6" w:rsidRDefault="00F769C6"/>
        </w:tc>
        <w:tc>
          <w:tcPr>
            <w:tcW w:w="993" w:type="dxa"/>
          </w:tcPr>
          <w:p w:rsidR="00F769C6" w:rsidRDefault="00F769C6"/>
        </w:tc>
      </w:tr>
      <w:tr w:rsidR="00F769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9C6" w:rsidRDefault="001C0BB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9C6" w:rsidRDefault="001C0BB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9C6" w:rsidRDefault="001C0BB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9C6" w:rsidRDefault="001C0BB4">
            <w:pPr>
              <w:spacing w:after="0" w:line="240" w:lineRule="auto"/>
              <w:jc w:val="center"/>
              <w:rPr>
                <w:sz w:val="24"/>
                <w:szCs w:val="24"/>
              </w:rPr>
            </w:pPr>
            <w:r>
              <w:rPr>
                <w:rFonts w:ascii="Times New Roman" w:hAnsi="Times New Roman" w:cs="Times New Roman"/>
                <w:color w:val="000000"/>
                <w:sz w:val="24"/>
                <w:szCs w:val="24"/>
              </w:rPr>
              <w:t>Часов</w:t>
            </w:r>
          </w:p>
        </w:tc>
      </w:tr>
      <w:tr w:rsidR="00F769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F769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F769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F769C6"/>
        </w:tc>
      </w:tr>
      <w:tr w:rsidR="00F769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4</w:t>
            </w:r>
          </w:p>
        </w:tc>
      </w:tr>
      <w:tr w:rsidR="00F769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Факторинг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2</w:t>
            </w:r>
          </w:p>
        </w:tc>
      </w:tr>
      <w:tr w:rsidR="00F769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F769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8</w:t>
            </w:r>
          </w:p>
        </w:tc>
      </w:tr>
      <w:tr w:rsidR="00F769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2</w:t>
            </w:r>
          </w:p>
        </w:tc>
      </w:tr>
      <w:tr w:rsidR="00F769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Страховые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F769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F769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F769C6"/>
        </w:tc>
      </w:tr>
      <w:tr w:rsidR="00F769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Страховые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r>
      <w:tr w:rsidR="00F769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F769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8</w:t>
            </w:r>
          </w:p>
        </w:tc>
      </w:tr>
      <w:tr w:rsidR="00F769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Страховые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2</w:t>
            </w:r>
          </w:p>
        </w:tc>
      </w:tr>
      <w:tr w:rsidR="00F769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Труд как инвестиционный продукт и услуга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F769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F769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F769C6"/>
        </w:tc>
      </w:tr>
      <w:tr w:rsidR="00F769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Труд как инвестиционный продукт и услуга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r>
      <w:tr w:rsidR="00F769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Конкуренция на рынках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2</w:t>
            </w:r>
          </w:p>
        </w:tc>
      </w:tr>
    </w:tbl>
    <w:p w:rsidR="00F769C6" w:rsidRDefault="001C0B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69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F769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8</w:t>
            </w:r>
          </w:p>
        </w:tc>
      </w:tr>
      <w:tr w:rsidR="00F769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Труд как инвестиционный продукт и услуга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2</w:t>
            </w:r>
          </w:p>
        </w:tc>
      </w:tr>
      <w:tr w:rsidR="00F7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Капитал и земля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F769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F769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F769C6"/>
        </w:tc>
      </w:tr>
      <w:tr w:rsidR="00F7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Капитал и земля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4</w:t>
            </w:r>
          </w:p>
        </w:tc>
      </w:tr>
      <w:tr w:rsidR="00F769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Дисконтирование на рынке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2</w:t>
            </w:r>
          </w:p>
        </w:tc>
      </w:tr>
      <w:tr w:rsidR="00F769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F769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6</w:t>
            </w:r>
          </w:p>
        </w:tc>
      </w:tr>
      <w:tr w:rsidR="00F7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Капитал и земля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2</w:t>
            </w:r>
          </w:p>
        </w:tc>
      </w:tr>
      <w:tr w:rsidR="00F7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Фондовые ценности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F769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F769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9C6" w:rsidRDefault="00F769C6"/>
        </w:tc>
      </w:tr>
      <w:tr w:rsidR="00F7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Фондовые ценности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4</w:t>
            </w:r>
          </w:p>
        </w:tc>
      </w:tr>
      <w:tr w:rsidR="00F769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Ценообразование на фондовом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2</w:t>
            </w:r>
          </w:p>
        </w:tc>
      </w:tr>
      <w:tr w:rsidR="00F769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F769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6</w:t>
            </w:r>
          </w:p>
        </w:tc>
      </w:tr>
      <w:tr w:rsidR="00F7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Фондовые ценности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2</w:t>
            </w:r>
          </w:p>
        </w:tc>
      </w:tr>
      <w:tr w:rsidR="00F769C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F769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F769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color w:val="000000"/>
                <w:sz w:val="24"/>
                <w:szCs w:val="24"/>
              </w:rPr>
              <w:t>72</w:t>
            </w:r>
          </w:p>
        </w:tc>
      </w:tr>
      <w:tr w:rsidR="00F769C6">
        <w:trPr>
          <w:trHeight w:hRule="exact" w:val="9776"/>
        </w:trPr>
        <w:tc>
          <w:tcPr>
            <w:tcW w:w="9654" w:type="dxa"/>
            <w:gridSpan w:val="4"/>
            <w:shd w:val="clear" w:color="000000" w:fill="FFFFFF"/>
            <w:tcMar>
              <w:left w:w="34" w:type="dxa"/>
              <w:right w:w="34" w:type="dxa"/>
            </w:tcMar>
          </w:tcPr>
          <w:p w:rsidR="00F769C6" w:rsidRDefault="00F769C6">
            <w:pPr>
              <w:spacing w:after="0" w:line="240" w:lineRule="auto"/>
              <w:jc w:val="both"/>
              <w:rPr>
                <w:sz w:val="20"/>
                <w:szCs w:val="20"/>
              </w:rPr>
            </w:pPr>
          </w:p>
          <w:p w:rsidR="00F769C6" w:rsidRDefault="001C0BB4">
            <w:pPr>
              <w:spacing w:after="0" w:line="240" w:lineRule="auto"/>
              <w:jc w:val="both"/>
              <w:rPr>
                <w:sz w:val="20"/>
                <w:szCs w:val="20"/>
              </w:rPr>
            </w:pPr>
            <w:r>
              <w:rPr>
                <w:rFonts w:ascii="Times New Roman" w:hAnsi="Times New Roman" w:cs="Times New Roman"/>
                <w:color w:val="000000"/>
                <w:sz w:val="20"/>
                <w:szCs w:val="20"/>
              </w:rPr>
              <w:t>* Примечания:</w:t>
            </w:r>
          </w:p>
          <w:p w:rsidR="00F769C6" w:rsidRDefault="001C0BB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769C6" w:rsidRDefault="001C0B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769C6" w:rsidRDefault="001C0BB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769C6" w:rsidRDefault="001C0BB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769C6" w:rsidRDefault="001C0BB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69C6" w:rsidRDefault="001C0B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F769C6" w:rsidRDefault="001C0B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69C6">
        <w:trPr>
          <w:trHeight w:hRule="exact" w:val="8128"/>
        </w:trPr>
        <w:tc>
          <w:tcPr>
            <w:tcW w:w="9654" w:type="dxa"/>
            <w:shd w:val="clear" w:color="000000" w:fill="FFFFFF"/>
            <w:tcMar>
              <w:left w:w="34" w:type="dxa"/>
              <w:right w:w="34" w:type="dxa"/>
            </w:tcMar>
          </w:tcPr>
          <w:p w:rsidR="00F769C6" w:rsidRDefault="001C0BB4">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769C6" w:rsidRDefault="001C0BB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769C6" w:rsidRDefault="001C0B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769C6">
        <w:trPr>
          <w:trHeight w:hRule="exact" w:val="585"/>
        </w:trPr>
        <w:tc>
          <w:tcPr>
            <w:tcW w:w="9654" w:type="dxa"/>
            <w:shd w:val="clear" w:color="000000" w:fill="FFFFFF"/>
            <w:tcMar>
              <w:left w:w="34" w:type="dxa"/>
              <w:right w:w="34" w:type="dxa"/>
            </w:tcMar>
          </w:tcPr>
          <w:p w:rsidR="00F769C6" w:rsidRDefault="00F769C6">
            <w:pPr>
              <w:spacing w:after="0" w:line="240" w:lineRule="auto"/>
              <w:rPr>
                <w:sz w:val="24"/>
                <w:szCs w:val="24"/>
              </w:rPr>
            </w:pPr>
          </w:p>
          <w:p w:rsidR="00F769C6" w:rsidRDefault="001C0BB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769C6">
        <w:trPr>
          <w:trHeight w:hRule="exact" w:val="277"/>
        </w:trPr>
        <w:tc>
          <w:tcPr>
            <w:tcW w:w="9654" w:type="dxa"/>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769C6">
        <w:trPr>
          <w:trHeight w:hRule="exact" w:val="26"/>
        </w:trPr>
        <w:tc>
          <w:tcPr>
            <w:tcW w:w="9654" w:type="dxa"/>
            <w:vMerge w:val="restart"/>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t>Банковские продукты и услуги</w:t>
            </w:r>
          </w:p>
        </w:tc>
      </w:tr>
      <w:tr w:rsidR="00F769C6">
        <w:trPr>
          <w:trHeight w:hRule="exact" w:val="277"/>
        </w:trPr>
        <w:tc>
          <w:tcPr>
            <w:tcW w:w="9654" w:type="dxa"/>
            <w:vMerge/>
            <w:shd w:val="clear" w:color="000000" w:fill="FFFFFF"/>
            <w:tcMar>
              <w:left w:w="34" w:type="dxa"/>
              <w:right w:w="34" w:type="dxa"/>
            </w:tcMar>
          </w:tcPr>
          <w:p w:rsidR="00F769C6" w:rsidRDefault="00F769C6"/>
        </w:tc>
      </w:tr>
      <w:tr w:rsidR="00F769C6">
        <w:trPr>
          <w:trHeight w:hRule="exact" w:val="1366"/>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t>Кредитные продукты и услуги банка. Виды банковских кредитов. Обеспечение кредитов. Депозитные продукты и услуги банков. Виды банковских депозитов. Расчетные услуги банков. Вексельные операции. Гарантийные услуги.  Виды расчетных счетов. Клиринг. Кассовые услуги банков. Депозитарные услуги банков. Трастовые услуги банков.</w:t>
            </w:r>
          </w:p>
        </w:tc>
      </w:tr>
      <w:tr w:rsidR="00F769C6">
        <w:trPr>
          <w:trHeight w:hRule="exact" w:val="304"/>
        </w:trPr>
        <w:tc>
          <w:tcPr>
            <w:tcW w:w="9654" w:type="dxa"/>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t>Страховые продукты и услуги</w:t>
            </w:r>
          </w:p>
        </w:tc>
      </w:tr>
      <w:tr w:rsidR="00F769C6">
        <w:trPr>
          <w:trHeight w:hRule="exact" w:val="1637"/>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t>Имущественное страхование. Личное страхование. Медицинское страхование. Страхование гражданской ответственности. Термины страхования: страхователь, застрахованное лицо, выгодоприобретатель, страховщик,  договор страхования, страховой сертификат (полис), страховая защита, объект страхования, страховая сумма, страховой интерес, страховая ответственность, страховой случай. Перестрахование. Страхование в банковской деятельности.</w:t>
            </w:r>
          </w:p>
        </w:tc>
      </w:tr>
      <w:tr w:rsidR="00F769C6">
        <w:trPr>
          <w:trHeight w:hRule="exact" w:val="304"/>
        </w:trPr>
        <w:tc>
          <w:tcPr>
            <w:tcW w:w="9654" w:type="dxa"/>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t>Труд как инвестиционный продукт и услуга</w:t>
            </w:r>
          </w:p>
        </w:tc>
      </w:tr>
      <w:tr w:rsidR="00F769C6">
        <w:trPr>
          <w:trHeight w:hRule="exact" w:val="1096"/>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t>Труд как производственный ресурс. Рынок труда. Спрос на труд. Факторы спроса на труд. Предложение труда. Отраслевое предложение труда. Индивидуальное предложение труда. Предельная производительность труда. Ценообразование на рынке труда. Зарплата как цена труда.</w:t>
            </w:r>
          </w:p>
        </w:tc>
      </w:tr>
      <w:tr w:rsidR="00F769C6">
        <w:trPr>
          <w:trHeight w:hRule="exact" w:val="304"/>
        </w:trPr>
        <w:tc>
          <w:tcPr>
            <w:tcW w:w="9654" w:type="dxa"/>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t>Капитал и земля как инвестиционные продукты и услуги</w:t>
            </w:r>
          </w:p>
        </w:tc>
      </w:tr>
      <w:tr w:rsidR="00F769C6">
        <w:trPr>
          <w:trHeight w:hRule="exact" w:val="1081"/>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t>Трактовки капитала. Капитал как производственная техника. Аренда технического капитала. Ценообразование на рынке технического капитала. Дисконтирование. NPV. Предельная производительность капитала. Капитал как</w:t>
            </w:r>
          </w:p>
        </w:tc>
      </w:tr>
    </w:tbl>
    <w:p w:rsidR="00F769C6" w:rsidRDefault="001C0B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69C6">
        <w:trPr>
          <w:trHeight w:hRule="exact" w:val="1637"/>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lastRenderedPageBreak/>
              <w:t>инвестиционный кредит. Инвестиции как спрос на капитал. Инвестиции и процентная ставка. Сбережение как предложение капитала. Ставка процента и сбережения. Теория временного предпочтения. Модель IS.  Трактовки понятия земля. Теория ренты. Предложение земли как фиксированного ресурса. Спрос на землю. Теория земельной ренты. Модель дифференциальной ренты. Рента и цена земли. Рента и арендная плата. Дисконтирование на рынке капитала и земли.</w:t>
            </w:r>
          </w:p>
        </w:tc>
      </w:tr>
      <w:tr w:rsidR="00F769C6">
        <w:trPr>
          <w:trHeight w:hRule="exact" w:val="304"/>
        </w:trPr>
        <w:tc>
          <w:tcPr>
            <w:tcW w:w="9654" w:type="dxa"/>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t>Фондовые ценности как инвестиционные продукты и услуги</w:t>
            </w:r>
          </w:p>
        </w:tc>
      </w:tr>
      <w:tr w:rsidR="00F769C6">
        <w:trPr>
          <w:trHeight w:hRule="exact" w:val="1366"/>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t>Сущность и субъекты фондового рынка. Анализ спроса и предложения фондового рынка. Виды фондового продукта. Акции. Облигации. Векселя. Производные ценные бумаги. Анализ и прогнозирование фондового курса. Факторы фондового курса. Основные модели прогнозирования фондового курса. Трастовые услуги. Посредническая деятельность на фондовом рынке.</w:t>
            </w:r>
          </w:p>
        </w:tc>
      </w:tr>
      <w:tr w:rsidR="00F769C6">
        <w:trPr>
          <w:trHeight w:hRule="exact" w:val="277"/>
        </w:trPr>
        <w:tc>
          <w:tcPr>
            <w:tcW w:w="9654" w:type="dxa"/>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769C6">
        <w:trPr>
          <w:trHeight w:hRule="exact" w:val="14"/>
        </w:trPr>
        <w:tc>
          <w:tcPr>
            <w:tcW w:w="9640" w:type="dxa"/>
          </w:tcPr>
          <w:p w:rsidR="00F769C6" w:rsidRDefault="00F769C6"/>
        </w:tc>
      </w:tr>
      <w:tr w:rsidR="00F769C6">
        <w:trPr>
          <w:trHeight w:hRule="exact" w:val="304"/>
        </w:trPr>
        <w:tc>
          <w:tcPr>
            <w:tcW w:w="9654" w:type="dxa"/>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t>Факторинг</w:t>
            </w:r>
          </w:p>
        </w:tc>
      </w:tr>
      <w:tr w:rsidR="00F769C6">
        <w:trPr>
          <w:trHeight w:hRule="exact" w:val="285"/>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t>Сущность и механизм факторинга</w:t>
            </w:r>
          </w:p>
        </w:tc>
      </w:tr>
      <w:tr w:rsidR="00F769C6">
        <w:trPr>
          <w:trHeight w:hRule="exact" w:val="14"/>
        </w:trPr>
        <w:tc>
          <w:tcPr>
            <w:tcW w:w="9640" w:type="dxa"/>
          </w:tcPr>
          <w:p w:rsidR="00F769C6" w:rsidRDefault="00F769C6"/>
        </w:tc>
      </w:tr>
      <w:tr w:rsidR="00F769C6">
        <w:trPr>
          <w:trHeight w:hRule="exact" w:val="304"/>
        </w:trPr>
        <w:tc>
          <w:tcPr>
            <w:tcW w:w="9654" w:type="dxa"/>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t>Конкуренция на рынках труда</w:t>
            </w:r>
          </w:p>
        </w:tc>
      </w:tr>
      <w:tr w:rsidR="00F769C6">
        <w:trPr>
          <w:trHeight w:hRule="exact" w:val="285"/>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t>Уровень конкурентности на рынках труда</w:t>
            </w:r>
          </w:p>
        </w:tc>
      </w:tr>
      <w:tr w:rsidR="00F769C6">
        <w:trPr>
          <w:trHeight w:hRule="exact" w:val="14"/>
        </w:trPr>
        <w:tc>
          <w:tcPr>
            <w:tcW w:w="9640" w:type="dxa"/>
          </w:tcPr>
          <w:p w:rsidR="00F769C6" w:rsidRDefault="00F769C6"/>
        </w:tc>
      </w:tr>
      <w:tr w:rsidR="00F769C6">
        <w:trPr>
          <w:trHeight w:hRule="exact" w:val="304"/>
        </w:trPr>
        <w:tc>
          <w:tcPr>
            <w:tcW w:w="9654" w:type="dxa"/>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t>Дисконтирование на рынке капитала</w:t>
            </w:r>
          </w:p>
        </w:tc>
      </w:tr>
      <w:tr w:rsidR="00F769C6">
        <w:trPr>
          <w:trHeight w:hRule="exact" w:val="555"/>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t>Дисконтирование в процессе ценообразования на продукты и услуги капитала и земли</w:t>
            </w:r>
          </w:p>
        </w:tc>
      </w:tr>
      <w:tr w:rsidR="00F769C6">
        <w:trPr>
          <w:trHeight w:hRule="exact" w:val="14"/>
        </w:trPr>
        <w:tc>
          <w:tcPr>
            <w:tcW w:w="9640" w:type="dxa"/>
          </w:tcPr>
          <w:p w:rsidR="00F769C6" w:rsidRDefault="00F769C6"/>
        </w:tc>
      </w:tr>
      <w:tr w:rsidR="00F769C6">
        <w:trPr>
          <w:trHeight w:hRule="exact" w:val="304"/>
        </w:trPr>
        <w:tc>
          <w:tcPr>
            <w:tcW w:w="9654" w:type="dxa"/>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t>Ценообразование на фондовом рынке</w:t>
            </w:r>
          </w:p>
        </w:tc>
      </w:tr>
      <w:tr w:rsidR="00F769C6">
        <w:trPr>
          <w:trHeight w:hRule="exact" w:val="285"/>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t>Модели ценообразования на фондовом рынке</w:t>
            </w:r>
          </w:p>
        </w:tc>
      </w:tr>
      <w:tr w:rsidR="00F769C6">
        <w:trPr>
          <w:trHeight w:hRule="exact" w:val="277"/>
        </w:trPr>
        <w:tc>
          <w:tcPr>
            <w:tcW w:w="9654" w:type="dxa"/>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769C6">
        <w:trPr>
          <w:trHeight w:hRule="exact" w:val="147"/>
        </w:trPr>
        <w:tc>
          <w:tcPr>
            <w:tcW w:w="9640" w:type="dxa"/>
          </w:tcPr>
          <w:p w:rsidR="00F769C6" w:rsidRDefault="00F769C6"/>
        </w:tc>
      </w:tr>
      <w:tr w:rsidR="00F769C6">
        <w:trPr>
          <w:trHeight w:hRule="exact" w:val="314"/>
        </w:trPr>
        <w:tc>
          <w:tcPr>
            <w:tcW w:w="9654" w:type="dxa"/>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t>Банковские продукты и услуги</w:t>
            </w:r>
          </w:p>
        </w:tc>
      </w:tr>
      <w:tr w:rsidR="00F769C6">
        <w:trPr>
          <w:trHeight w:hRule="exact" w:val="21"/>
        </w:trPr>
        <w:tc>
          <w:tcPr>
            <w:tcW w:w="9640" w:type="dxa"/>
          </w:tcPr>
          <w:p w:rsidR="00F769C6" w:rsidRDefault="00F769C6"/>
        </w:tc>
      </w:tr>
      <w:tr w:rsidR="00F769C6">
        <w:trPr>
          <w:trHeight w:hRule="exact" w:val="585"/>
        </w:trPr>
        <w:tc>
          <w:tcPr>
            <w:tcW w:w="9654"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1. Кредитные продукты и услуги банков. 2. Депозитные продукты и услуги банков. 3. Расчетно-кассовые услуги банков. 4. Трастовые услуги банков</w:t>
            </w:r>
          </w:p>
        </w:tc>
      </w:tr>
      <w:tr w:rsidR="00F769C6">
        <w:trPr>
          <w:trHeight w:hRule="exact" w:val="8"/>
        </w:trPr>
        <w:tc>
          <w:tcPr>
            <w:tcW w:w="9640" w:type="dxa"/>
          </w:tcPr>
          <w:p w:rsidR="00F769C6" w:rsidRDefault="00F769C6"/>
        </w:tc>
      </w:tr>
      <w:tr w:rsidR="00F769C6">
        <w:trPr>
          <w:trHeight w:hRule="exact" w:val="314"/>
        </w:trPr>
        <w:tc>
          <w:tcPr>
            <w:tcW w:w="9654" w:type="dxa"/>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t>Страховые продукты и услуги</w:t>
            </w:r>
          </w:p>
        </w:tc>
      </w:tr>
      <w:tr w:rsidR="00F769C6">
        <w:trPr>
          <w:trHeight w:hRule="exact" w:val="21"/>
        </w:trPr>
        <w:tc>
          <w:tcPr>
            <w:tcW w:w="9640" w:type="dxa"/>
          </w:tcPr>
          <w:p w:rsidR="00F769C6" w:rsidRDefault="00F769C6"/>
        </w:tc>
      </w:tr>
      <w:tr w:rsidR="00F769C6">
        <w:trPr>
          <w:trHeight w:hRule="exact" w:val="585"/>
        </w:trPr>
        <w:tc>
          <w:tcPr>
            <w:tcW w:w="9654"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1. Услуги имущественного страхования. 2. Услуги личного страхования. 3. Медицинское страхование. 4. Страхование гражданской ответственности</w:t>
            </w:r>
          </w:p>
        </w:tc>
      </w:tr>
      <w:tr w:rsidR="00F769C6">
        <w:trPr>
          <w:trHeight w:hRule="exact" w:val="8"/>
        </w:trPr>
        <w:tc>
          <w:tcPr>
            <w:tcW w:w="9640" w:type="dxa"/>
          </w:tcPr>
          <w:p w:rsidR="00F769C6" w:rsidRDefault="00F769C6"/>
        </w:tc>
      </w:tr>
      <w:tr w:rsidR="00F769C6">
        <w:trPr>
          <w:trHeight w:hRule="exact" w:val="314"/>
        </w:trPr>
        <w:tc>
          <w:tcPr>
            <w:tcW w:w="9654" w:type="dxa"/>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t>Труд как инвестиционный продукт и услуга</w:t>
            </w:r>
          </w:p>
        </w:tc>
      </w:tr>
      <w:tr w:rsidR="00F769C6">
        <w:trPr>
          <w:trHeight w:hRule="exact" w:val="21"/>
        </w:trPr>
        <w:tc>
          <w:tcPr>
            <w:tcW w:w="9640" w:type="dxa"/>
          </w:tcPr>
          <w:p w:rsidR="00F769C6" w:rsidRDefault="00F769C6"/>
        </w:tc>
      </w:tr>
      <w:tr w:rsidR="00F769C6">
        <w:trPr>
          <w:trHeight w:hRule="exact" w:val="585"/>
        </w:trPr>
        <w:tc>
          <w:tcPr>
            <w:tcW w:w="9654"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1. Труд как производственный ресурс 2. Спрос на труд и его факторы 3. Предложение труда. 4. Рынок труда</w:t>
            </w:r>
          </w:p>
        </w:tc>
      </w:tr>
      <w:tr w:rsidR="00F769C6">
        <w:trPr>
          <w:trHeight w:hRule="exact" w:val="8"/>
        </w:trPr>
        <w:tc>
          <w:tcPr>
            <w:tcW w:w="9640" w:type="dxa"/>
          </w:tcPr>
          <w:p w:rsidR="00F769C6" w:rsidRDefault="00F769C6"/>
        </w:tc>
      </w:tr>
      <w:tr w:rsidR="00F769C6">
        <w:trPr>
          <w:trHeight w:hRule="exact" w:val="314"/>
        </w:trPr>
        <w:tc>
          <w:tcPr>
            <w:tcW w:w="9654" w:type="dxa"/>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t>Капитал и земля как инвестиционные продукты и услуги</w:t>
            </w:r>
          </w:p>
        </w:tc>
      </w:tr>
      <w:tr w:rsidR="00F769C6">
        <w:trPr>
          <w:trHeight w:hRule="exact" w:val="21"/>
        </w:trPr>
        <w:tc>
          <w:tcPr>
            <w:tcW w:w="9640" w:type="dxa"/>
          </w:tcPr>
          <w:p w:rsidR="00F769C6" w:rsidRDefault="00F769C6"/>
        </w:tc>
      </w:tr>
      <w:tr w:rsidR="00F769C6">
        <w:trPr>
          <w:trHeight w:hRule="exact" w:val="304"/>
        </w:trPr>
        <w:tc>
          <w:tcPr>
            <w:tcW w:w="9654"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1. Капитал и земля как производственные ресурсы 2. Рынок капитала 3. Рынок земли</w:t>
            </w:r>
          </w:p>
        </w:tc>
      </w:tr>
      <w:tr w:rsidR="00F769C6">
        <w:trPr>
          <w:trHeight w:hRule="exact" w:val="8"/>
        </w:trPr>
        <w:tc>
          <w:tcPr>
            <w:tcW w:w="9640" w:type="dxa"/>
          </w:tcPr>
          <w:p w:rsidR="00F769C6" w:rsidRDefault="00F769C6"/>
        </w:tc>
      </w:tr>
      <w:tr w:rsidR="00F769C6">
        <w:trPr>
          <w:trHeight w:hRule="exact" w:val="314"/>
        </w:trPr>
        <w:tc>
          <w:tcPr>
            <w:tcW w:w="9654" w:type="dxa"/>
            <w:shd w:val="clear" w:color="000000" w:fill="FFFFFF"/>
            <w:tcMar>
              <w:left w:w="34" w:type="dxa"/>
              <w:right w:w="34" w:type="dxa"/>
            </w:tcMar>
          </w:tcPr>
          <w:p w:rsidR="00F769C6" w:rsidRDefault="001C0BB4">
            <w:pPr>
              <w:spacing w:after="0" w:line="240" w:lineRule="auto"/>
              <w:jc w:val="center"/>
              <w:rPr>
                <w:sz w:val="24"/>
                <w:szCs w:val="24"/>
              </w:rPr>
            </w:pPr>
            <w:r>
              <w:rPr>
                <w:rFonts w:ascii="Times New Roman" w:hAnsi="Times New Roman" w:cs="Times New Roman"/>
                <w:b/>
                <w:color w:val="000000"/>
                <w:sz w:val="24"/>
                <w:szCs w:val="24"/>
              </w:rPr>
              <w:t>Фондовые ценности как инвестиционные продукты и услуги</w:t>
            </w:r>
          </w:p>
        </w:tc>
      </w:tr>
      <w:tr w:rsidR="00F769C6">
        <w:trPr>
          <w:trHeight w:hRule="exact" w:val="21"/>
        </w:trPr>
        <w:tc>
          <w:tcPr>
            <w:tcW w:w="9640" w:type="dxa"/>
          </w:tcPr>
          <w:p w:rsidR="00F769C6" w:rsidRDefault="00F769C6"/>
        </w:tc>
      </w:tr>
      <w:tr w:rsidR="00F769C6">
        <w:trPr>
          <w:trHeight w:hRule="exact" w:val="304"/>
        </w:trPr>
        <w:tc>
          <w:tcPr>
            <w:tcW w:w="9654"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1. Финансовые инвестиции. 2. Фондовый рынок. 4.Фондовые продукты</w:t>
            </w:r>
          </w:p>
        </w:tc>
      </w:tr>
    </w:tbl>
    <w:p w:rsidR="00F769C6" w:rsidRDefault="001C0BB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769C6">
        <w:trPr>
          <w:trHeight w:hRule="exact" w:val="855"/>
        </w:trPr>
        <w:tc>
          <w:tcPr>
            <w:tcW w:w="9654" w:type="dxa"/>
            <w:gridSpan w:val="2"/>
            <w:shd w:val="clear" w:color="000000" w:fill="FFFFFF"/>
            <w:tcMar>
              <w:left w:w="34" w:type="dxa"/>
              <w:right w:w="34" w:type="dxa"/>
            </w:tcMar>
          </w:tcPr>
          <w:p w:rsidR="00F769C6" w:rsidRDefault="00F769C6">
            <w:pPr>
              <w:spacing w:after="0" w:line="240" w:lineRule="auto"/>
              <w:rPr>
                <w:sz w:val="24"/>
                <w:szCs w:val="24"/>
              </w:rPr>
            </w:pPr>
          </w:p>
          <w:p w:rsidR="00F769C6" w:rsidRDefault="001C0BB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769C6">
        <w:trPr>
          <w:trHeight w:hRule="exact" w:val="5182"/>
        </w:trPr>
        <w:tc>
          <w:tcPr>
            <w:tcW w:w="9654" w:type="dxa"/>
            <w:gridSpan w:val="2"/>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«Банковские, страховые и инвестиционные продукты и услуги» / Орлянский Е.А.. – Омск: Изд-во Омской гуманитарной академии, 2022.</w:t>
            </w:r>
          </w:p>
          <w:p w:rsidR="00F769C6" w:rsidRDefault="001C0BB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769C6" w:rsidRDefault="001C0BB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69C6" w:rsidRDefault="001C0BB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769C6">
        <w:trPr>
          <w:trHeight w:hRule="exact" w:val="138"/>
        </w:trPr>
        <w:tc>
          <w:tcPr>
            <w:tcW w:w="285" w:type="dxa"/>
          </w:tcPr>
          <w:p w:rsidR="00F769C6" w:rsidRDefault="00F769C6"/>
        </w:tc>
        <w:tc>
          <w:tcPr>
            <w:tcW w:w="9356" w:type="dxa"/>
          </w:tcPr>
          <w:p w:rsidR="00F769C6" w:rsidRDefault="00F769C6"/>
        </w:tc>
      </w:tr>
      <w:tr w:rsidR="00F769C6">
        <w:trPr>
          <w:trHeight w:hRule="exact" w:val="855"/>
        </w:trPr>
        <w:tc>
          <w:tcPr>
            <w:tcW w:w="9654" w:type="dxa"/>
            <w:gridSpan w:val="2"/>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769C6" w:rsidRDefault="001C0BB4">
            <w:pPr>
              <w:spacing w:after="0" w:line="240" w:lineRule="auto"/>
              <w:rPr>
                <w:sz w:val="24"/>
                <w:szCs w:val="24"/>
              </w:rPr>
            </w:pPr>
            <w:r>
              <w:rPr>
                <w:rFonts w:ascii="Times New Roman" w:hAnsi="Times New Roman" w:cs="Times New Roman"/>
                <w:b/>
                <w:color w:val="000000"/>
                <w:sz w:val="24"/>
                <w:szCs w:val="24"/>
              </w:rPr>
              <w:t>Основная:</w:t>
            </w:r>
          </w:p>
        </w:tc>
      </w:tr>
      <w:tr w:rsidR="00F769C6">
        <w:trPr>
          <w:trHeight w:hRule="exact" w:val="555"/>
        </w:trPr>
        <w:tc>
          <w:tcPr>
            <w:tcW w:w="9654" w:type="dxa"/>
            <w:gridSpan w:val="2"/>
            <w:shd w:val="clear" w:color="000000" w:fill="FFFFFF"/>
            <w:tcMar>
              <w:left w:w="34" w:type="dxa"/>
              <w:right w:w="34" w:type="dxa"/>
            </w:tcMar>
          </w:tcPr>
          <w:p w:rsidR="00F769C6" w:rsidRDefault="001C0B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Скамай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03C16">
                <w:rPr>
                  <w:rStyle w:val="a3"/>
                </w:rPr>
                <w:t>https://urait.ru/bcode/449731</w:t>
              </w:r>
            </w:hyperlink>
            <w:r>
              <w:t xml:space="preserve"> </w:t>
            </w:r>
          </w:p>
        </w:tc>
      </w:tr>
      <w:tr w:rsidR="00F769C6">
        <w:trPr>
          <w:trHeight w:hRule="exact" w:val="555"/>
        </w:trPr>
        <w:tc>
          <w:tcPr>
            <w:tcW w:w="9654" w:type="dxa"/>
            <w:gridSpan w:val="2"/>
            <w:shd w:val="clear" w:color="000000" w:fill="FFFFFF"/>
            <w:tcMar>
              <w:left w:w="34" w:type="dxa"/>
              <w:right w:w="34" w:type="dxa"/>
            </w:tcMar>
          </w:tcPr>
          <w:p w:rsidR="00F769C6" w:rsidRDefault="001C0B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978-5-534-05683-9.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03C16">
                <w:rPr>
                  <w:rStyle w:val="a3"/>
                </w:rPr>
                <w:t>https://urait.ru/bcode/452367</w:t>
              </w:r>
            </w:hyperlink>
            <w:r>
              <w:t xml:space="preserve"> </w:t>
            </w:r>
          </w:p>
        </w:tc>
      </w:tr>
      <w:tr w:rsidR="00F769C6">
        <w:trPr>
          <w:trHeight w:hRule="exact" w:val="1637"/>
        </w:trPr>
        <w:tc>
          <w:tcPr>
            <w:tcW w:w="9654" w:type="dxa"/>
            <w:gridSpan w:val="2"/>
            <w:shd w:val="clear" w:color="000000" w:fill="FFFFFF"/>
            <w:tcMar>
              <w:left w:w="34" w:type="dxa"/>
              <w:right w:w="34" w:type="dxa"/>
            </w:tcMar>
          </w:tcPr>
          <w:p w:rsidR="00F769C6" w:rsidRDefault="001C0BB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Денежный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кредитный</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Аболихина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Бердышев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Бураков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Дубова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Кощегулова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Криворучко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Лопатин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Матвеевский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Морозко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Понаморенко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Свирина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Шакер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Александрова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03C16">
                <w:rPr>
                  <w:rStyle w:val="a3"/>
                </w:rPr>
                <w:t>https://urait.ru/bcode/450516</w:t>
              </w:r>
            </w:hyperlink>
            <w:r>
              <w:t xml:space="preserve"> </w:t>
            </w:r>
          </w:p>
        </w:tc>
      </w:tr>
      <w:tr w:rsidR="00F769C6">
        <w:trPr>
          <w:trHeight w:hRule="exact" w:val="826"/>
        </w:trPr>
        <w:tc>
          <w:tcPr>
            <w:tcW w:w="9654" w:type="dxa"/>
            <w:gridSpan w:val="2"/>
            <w:shd w:val="clear" w:color="000000" w:fill="FFFFFF"/>
            <w:tcMar>
              <w:left w:w="34" w:type="dxa"/>
              <w:right w:w="34" w:type="dxa"/>
            </w:tcMar>
          </w:tcPr>
          <w:p w:rsidR="00F769C6" w:rsidRDefault="001C0BB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Соколовский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Грибов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Гришина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Ломакин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Мигранян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978-5-534-12438-5.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03C16">
                <w:rPr>
                  <w:rStyle w:val="a3"/>
                </w:rPr>
                <w:t>https://urait.ru/bcode/447482</w:t>
              </w:r>
            </w:hyperlink>
            <w:r>
              <w:t xml:space="preserve"> </w:t>
            </w:r>
          </w:p>
        </w:tc>
      </w:tr>
      <w:tr w:rsidR="00F769C6">
        <w:trPr>
          <w:trHeight w:hRule="exact" w:val="277"/>
        </w:trPr>
        <w:tc>
          <w:tcPr>
            <w:tcW w:w="285" w:type="dxa"/>
          </w:tcPr>
          <w:p w:rsidR="00F769C6" w:rsidRDefault="00F769C6"/>
        </w:tc>
        <w:tc>
          <w:tcPr>
            <w:tcW w:w="9370"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i/>
                <w:color w:val="000000"/>
                <w:sz w:val="24"/>
                <w:szCs w:val="24"/>
              </w:rPr>
              <w:t>Дополнительная:</w:t>
            </w:r>
          </w:p>
        </w:tc>
      </w:tr>
      <w:tr w:rsidR="00F769C6">
        <w:trPr>
          <w:trHeight w:hRule="exact" w:val="26"/>
        </w:trPr>
        <w:tc>
          <w:tcPr>
            <w:tcW w:w="9654" w:type="dxa"/>
            <w:gridSpan w:val="2"/>
            <w:vMerge w:val="restart"/>
            <w:shd w:val="clear" w:color="000000" w:fill="FFFFFF"/>
            <w:tcMar>
              <w:left w:w="34" w:type="dxa"/>
              <w:right w:w="34" w:type="dxa"/>
            </w:tcMar>
          </w:tcPr>
          <w:p w:rsidR="00F769C6" w:rsidRDefault="001C0B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978-5-534-07391-1.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03C16">
                <w:rPr>
                  <w:rStyle w:val="a3"/>
                </w:rPr>
                <w:t>https://urait.ru/bcode/434413</w:t>
              </w:r>
            </w:hyperlink>
            <w:r>
              <w:t xml:space="preserve"> </w:t>
            </w:r>
          </w:p>
        </w:tc>
      </w:tr>
      <w:tr w:rsidR="00F769C6">
        <w:trPr>
          <w:trHeight w:hRule="exact" w:val="528"/>
        </w:trPr>
        <w:tc>
          <w:tcPr>
            <w:tcW w:w="9654" w:type="dxa"/>
            <w:gridSpan w:val="2"/>
            <w:vMerge/>
            <w:shd w:val="clear" w:color="000000" w:fill="FFFFFF"/>
            <w:tcMar>
              <w:left w:w="34" w:type="dxa"/>
              <w:right w:w="34" w:type="dxa"/>
            </w:tcMar>
          </w:tcPr>
          <w:p w:rsidR="00F769C6" w:rsidRDefault="00F769C6"/>
        </w:tc>
      </w:tr>
      <w:tr w:rsidR="00F769C6">
        <w:trPr>
          <w:trHeight w:hRule="exact" w:val="585"/>
        </w:trPr>
        <w:tc>
          <w:tcPr>
            <w:tcW w:w="9654" w:type="dxa"/>
            <w:gridSpan w:val="2"/>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769C6">
        <w:trPr>
          <w:trHeight w:hRule="exact" w:val="3365"/>
        </w:trPr>
        <w:tc>
          <w:tcPr>
            <w:tcW w:w="9654" w:type="dxa"/>
            <w:gridSpan w:val="2"/>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03C16">
                <w:rPr>
                  <w:rStyle w:val="a3"/>
                  <w:rFonts w:ascii="Times New Roman" w:hAnsi="Times New Roman" w:cs="Times New Roman"/>
                  <w:sz w:val="24"/>
                  <w:szCs w:val="24"/>
                </w:rPr>
                <w:t>http://www.iprbookshop.ru</w:t>
              </w:r>
            </w:hyperlink>
          </w:p>
          <w:p w:rsidR="00F769C6" w:rsidRDefault="001C0BB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03C16">
                <w:rPr>
                  <w:rStyle w:val="a3"/>
                  <w:rFonts w:ascii="Times New Roman" w:hAnsi="Times New Roman" w:cs="Times New Roman"/>
                  <w:sz w:val="24"/>
                  <w:szCs w:val="24"/>
                </w:rPr>
                <w:t>http://biblio-online.ru</w:t>
              </w:r>
            </w:hyperlink>
          </w:p>
          <w:p w:rsidR="00F769C6" w:rsidRDefault="001C0BB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03C16">
                <w:rPr>
                  <w:rStyle w:val="a3"/>
                  <w:rFonts w:ascii="Times New Roman" w:hAnsi="Times New Roman" w:cs="Times New Roman"/>
                  <w:sz w:val="24"/>
                  <w:szCs w:val="24"/>
                </w:rPr>
                <w:t>http://window.edu.ru/</w:t>
              </w:r>
            </w:hyperlink>
          </w:p>
          <w:p w:rsidR="00F769C6" w:rsidRDefault="001C0BB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03C16">
                <w:rPr>
                  <w:rStyle w:val="a3"/>
                  <w:rFonts w:ascii="Times New Roman" w:hAnsi="Times New Roman" w:cs="Times New Roman"/>
                  <w:sz w:val="24"/>
                  <w:szCs w:val="24"/>
                </w:rPr>
                <w:t>http://elibrary.ru</w:t>
              </w:r>
            </w:hyperlink>
          </w:p>
          <w:p w:rsidR="00F769C6" w:rsidRDefault="001C0BB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03C16">
                <w:rPr>
                  <w:rStyle w:val="a3"/>
                  <w:rFonts w:ascii="Times New Roman" w:hAnsi="Times New Roman" w:cs="Times New Roman"/>
                  <w:sz w:val="24"/>
                  <w:szCs w:val="24"/>
                </w:rPr>
                <w:t>http://www.sciencedirect.com</w:t>
              </w:r>
            </w:hyperlink>
          </w:p>
          <w:p w:rsidR="00F769C6" w:rsidRDefault="001C0BB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769C6" w:rsidRDefault="001C0BB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03C16">
                <w:rPr>
                  <w:rStyle w:val="a3"/>
                  <w:rFonts w:ascii="Times New Roman" w:hAnsi="Times New Roman" w:cs="Times New Roman"/>
                  <w:sz w:val="24"/>
                  <w:szCs w:val="24"/>
                </w:rPr>
                <w:t>http://journals.cambridge.org</w:t>
              </w:r>
            </w:hyperlink>
          </w:p>
          <w:p w:rsidR="00F769C6" w:rsidRDefault="001C0BB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03C16">
                <w:rPr>
                  <w:rStyle w:val="a3"/>
                  <w:rFonts w:ascii="Times New Roman" w:hAnsi="Times New Roman" w:cs="Times New Roman"/>
                  <w:sz w:val="24"/>
                  <w:szCs w:val="24"/>
                </w:rPr>
                <w:t>http://www.oxfordjoumals.org</w:t>
              </w:r>
            </w:hyperlink>
          </w:p>
          <w:p w:rsidR="00F769C6" w:rsidRDefault="001C0BB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03C16">
                <w:rPr>
                  <w:rStyle w:val="a3"/>
                  <w:rFonts w:ascii="Times New Roman" w:hAnsi="Times New Roman" w:cs="Times New Roman"/>
                  <w:sz w:val="24"/>
                  <w:szCs w:val="24"/>
                </w:rPr>
                <w:t>http://dic.academic.ru/</w:t>
              </w:r>
            </w:hyperlink>
          </w:p>
          <w:p w:rsidR="00F769C6" w:rsidRDefault="001C0BB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03C16">
                <w:rPr>
                  <w:rStyle w:val="a3"/>
                  <w:rFonts w:ascii="Times New Roman" w:hAnsi="Times New Roman" w:cs="Times New Roman"/>
                  <w:sz w:val="24"/>
                  <w:szCs w:val="24"/>
                </w:rPr>
                <w:t>http://www.benran.ru</w:t>
              </w:r>
            </w:hyperlink>
          </w:p>
        </w:tc>
      </w:tr>
    </w:tbl>
    <w:p w:rsidR="00F769C6" w:rsidRDefault="001C0B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69C6">
        <w:trPr>
          <w:trHeight w:hRule="exact" w:val="6505"/>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203C16">
                <w:rPr>
                  <w:rStyle w:val="a3"/>
                  <w:rFonts w:ascii="Times New Roman" w:hAnsi="Times New Roman" w:cs="Times New Roman"/>
                  <w:sz w:val="24"/>
                  <w:szCs w:val="24"/>
                </w:rPr>
                <w:t>http://www.gks.ru</w:t>
              </w:r>
            </w:hyperlink>
          </w:p>
          <w:p w:rsidR="00F769C6" w:rsidRDefault="001C0BB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03C16">
                <w:rPr>
                  <w:rStyle w:val="a3"/>
                  <w:rFonts w:ascii="Times New Roman" w:hAnsi="Times New Roman" w:cs="Times New Roman"/>
                  <w:sz w:val="24"/>
                  <w:szCs w:val="24"/>
                </w:rPr>
                <w:t>http://diss.rsl.ru</w:t>
              </w:r>
            </w:hyperlink>
          </w:p>
          <w:p w:rsidR="00F769C6" w:rsidRDefault="001C0BB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03C16">
                <w:rPr>
                  <w:rStyle w:val="a3"/>
                  <w:rFonts w:ascii="Times New Roman" w:hAnsi="Times New Roman" w:cs="Times New Roman"/>
                  <w:sz w:val="24"/>
                  <w:szCs w:val="24"/>
                </w:rPr>
                <w:t>http://ru.spinform.ru</w:t>
              </w:r>
            </w:hyperlink>
          </w:p>
          <w:p w:rsidR="00F769C6" w:rsidRDefault="001C0BB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769C6" w:rsidRDefault="001C0B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769C6">
        <w:trPr>
          <w:trHeight w:hRule="exact" w:val="314"/>
        </w:trPr>
        <w:tc>
          <w:tcPr>
            <w:tcW w:w="9654"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769C6">
        <w:trPr>
          <w:trHeight w:hRule="exact" w:val="8571"/>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769C6" w:rsidRDefault="001C0BB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769C6" w:rsidRDefault="001C0BB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769C6" w:rsidRDefault="001C0BB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769C6" w:rsidRDefault="001C0BB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769C6" w:rsidRDefault="001C0BB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769C6" w:rsidRDefault="001C0BB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769C6" w:rsidRDefault="001C0BB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769C6" w:rsidRDefault="001C0BB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F769C6" w:rsidRDefault="001C0B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69C6">
        <w:trPr>
          <w:trHeight w:hRule="exact" w:val="5243"/>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769C6" w:rsidRDefault="001C0BB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769C6" w:rsidRDefault="001C0BB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769C6">
        <w:trPr>
          <w:trHeight w:hRule="exact" w:val="855"/>
        </w:trPr>
        <w:tc>
          <w:tcPr>
            <w:tcW w:w="9654"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769C6">
        <w:trPr>
          <w:trHeight w:hRule="exact" w:val="2989"/>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769C6" w:rsidRDefault="00F769C6">
            <w:pPr>
              <w:spacing w:after="0" w:line="240" w:lineRule="auto"/>
              <w:jc w:val="both"/>
              <w:rPr>
                <w:sz w:val="24"/>
                <w:szCs w:val="24"/>
              </w:rPr>
            </w:pPr>
          </w:p>
          <w:p w:rsidR="00F769C6" w:rsidRDefault="001C0BB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769C6" w:rsidRDefault="001C0BB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769C6" w:rsidRDefault="001C0BB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769C6" w:rsidRDefault="001C0BB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769C6" w:rsidRDefault="001C0BB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769C6" w:rsidRDefault="001C0BB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769C6" w:rsidRDefault="00F769C6">
            <w:pPr>
              <w:spacing w:after="0" w:line="240" w:lineRule="auto"/>
              <w:jc w:val="both"/>
              <w:rPr>
                <w:sz w:val="24"/>
                <w:szCs w:val="24"/>
              </w:rPr>
            </w:pPr>
          </w:p>
          <w:p w:rsidR="00F769C6" w:rsidRDefault="001C0BB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769C6">
        <w:trPr>
          <w:trHeight w:hRule="exact" w:val="304"/>
        </w:trPr>
        <w:tc>
          <w:tcPr>
            <w:tcW w:w="9654"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769C6">
        <w:trPr>
          <w:trHeight w:hRule="exact" w:val="304"/>
        </w:trPr>
        <w:tc>
          <w:tcPr>
            <w:tcW w:w="9654"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203C16">
                <w:rPr>
                  <w:rStyle w:val="a3"/>
                  <w:rFonts w:ascii="Times New Roman" w:hAnsi="Times New Roman" w:cs="Times New Roman"/>
                  <w:sz w:val="24"/>
                  <w:szCs w:val="24"/>
                </w:rPr>
                <w:t>http://pravo.gov.ru</w:t>
              </w:r>
            </w:hyperlink>
          </w:p>
        </w:tc>
      </w:tr>
      <w:tr w:rsidR="00F769C6">
        <w:trPr>
          <w:trHeight w:hRule="exact" w:val="304"/>
        </w:trPr>
        <w:tc>
          <w:tcPr>
            <w:tcW w:w="9654"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203C16">
                <w:rPr>
                  <w:rStyle w:val="a3"/>
                  <w:rFonts w:ascii="Times New Roman" w:hAnsi="Times New Roman" w:cs="Times New Roman"/>
                  <w:sz w:val="24"/>
                  <w:szCs w:val="24"/>
                </w:rPr>
                <w:t>http://edu.garant.ru/omga/</w:t>
              </w:r>
            </w:hyperlink>
          </w:p>
        </w:tc>
      </w:tr>
      <w:tr w:rsidR="00F769C6">
        <w:trPr>
          <w:trHeight w:hRule="exact" w:val="585"/>
        </w:trPr>
        <w:tc>
          <w:tcPr>
            <w:tcW w:w="9654"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203C16">
                <w:rPr>
                  <w:rStyle w:val="a3"/>
                  <w:rFonts w:ascii="Times New Roman" w:hAnsi="Times New Roman" w:cs="Times New Roman"/>
                  <w:sz w:val="24"/>
                  <w:szCs w:val="24"/>
                </w:rPr>
                <w:t>http://www.consultant.ru/edu/student/study/</w:t>
              </w:r>
            </w:hyperlink>
          </w:p>
        </w:tc>
      </w:tr>
      <w:tr w:rsidR="00F769C6">
        <w:trPr>
          <w:trHeight w:hRule="exact" w:val="314"/>
        </w:trPr>
        <w:tc>
          <w:tcPr>
            <w:tcW w:w="9654"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769C6">
        <w:trPr>
          <w:trHeight w:hRule="exact" w:val="4489"/>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769C6" w:rsidRDefault="001C0BB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769C6" w:rsidRDefault="001C0BB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769C6" w:rsidRDefault="001C0BB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769C6" w:rsidRDefault="001C0BB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769C6" w:rsidRDefault="001C0BB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769C6" w:rsidRDefault="001C0BB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w:t>
            </w:r>
          </w:p>
        </w:tc>
      </w:tr>
    </w:tbl>
    <w:p w:rsidR="00F769C6" w:rsidRDefault="001C0B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69C6">
        <w:trPr>
          <w:trHeight w:hRule="exact" w:val="3260"/>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lastRenderedPageBreak/>
              <w:t>следующие информационные технологии:</w:t>
            </w:r>
          </w:p>
          <w:p w:rsidR="00F769C6" w:rsidRDefault="001C0BB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769C6" w:rsidRDefault="001C0BB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769C6" w:rsidRDefault="001C0BB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769C6" w:rsidRDefault="001C0BB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769C6" w:rsidRDefault="001C0BB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769C6" w:rsidRDefault="001C0BB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769C6" w:rsidRDefault="001C0BB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769C6">
        <w:trPr>
          <w:trHeight w:hRule="exact" w:val="277"/>
        </w:trPr>
        <w:tc>
          <w:tcPr>
            <w:tcW w:w="9640" w:type="dxa"/>
          </w:tcPr>
          <w:p w:rsidR="00F769C6" w:rsidRDefault="00F769C6"/>
        </w:tc>
      </w:tr>
      <w:tr w:rsidR="00F769C6">
        <w:trPr>
          <w:trHeight w:hRule="exact" w:val="585"/>
        </w:trPr>
        <w:tc>
          <w:tcPr>
            <w:tcW w:w="9654"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769C6">
        <w:trPr>
          <w:trHeight w:hRule="exact" w:val="11268"/>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69C6" w:rsidRDefault="001C0BB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769C6" w:rsidRDefault="001C0BB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769C6" w:rsidRDefault="001C0BB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769C6" w:rsidRDefault="001C0BB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tc>
      </w:tr>
    </w:tbl>
    <w:p w:rsidR="00F769C6" w:rsidRDefault="001C0B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69C6">
        <w:trPr>
          <w:trHeight w:hRule="exact" w:val="2989"/>
        </w:trPr>
        <w:tc>
          <w:tcPr>
            <w:tcW w:w="9654" w:type="dxa"/>
            <w:shd w:val="clear" w:color="000000" w:fill="FFFFFF"/>
            <w:tcMar>
              <w:left w:w="34" w:type="dxa"/>
              <w:right w:w="34" w:type="dxa"/>
            </w:tcMar>
          </w:tcPr>
          <w:p w:rsidR="00F769C6" w:rsidRDefault="001C0BB4">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769C6">
        <w:trPr>
          <w:trHeight w:hRule="exact" w:val="2748"/>
        </w:trPr>
        <w:tc>
          <w:tcPr>
            <w:tcW w:w="9654" w:type="dxa"/>
            <w:shd w:val="clear" w:color="000000" w:fill="FFFFFF"/>
            <w:tcMar>
              <w:left w:w="34" w:type="dxa"/>
              <w:right w:w="34" w:type="dxa"/>
            </w:tcMar>
          </w:tcPr>
          <w:p w:rsidR="00F769C6" w:rsidRDefault="001C0BB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F769C6" w:rsidRDefault="00F769C6"/>
    <w:sectPr w:rsidR="00F769C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0BB4"/>
    <w:rsid w:val="001F0BC7"/>
    <w:rsid w:val="00203C16"/>
    <w:rsid w:val="0092063F"/>
    <w:rsid w:val="00D31453"/>
    <w:rsid w:val="00E209E2"/>
    <w:rsid w:val="00F7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0BB4"/>
    <w:rPr>
      <w:color w:val="0563C1" w:themeColor="hyperlink"/>
      <w:u w:val="single"/>
    </w:rPr>
  </w:style>
  <w:style w:type="character" w:styleId="a4">
    <w:name w:val="Unresolved Mention"/>
    <w:basedOn w:val="a0"/>
    <w:uiPriority w:val="99"/>
    <w:semiHidden/>
    <w:unhideWhenUsed/>
    <w:rsid w:val="001C0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41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748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0516"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2367"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973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5956</Words>
  <Characters>33951</Characters>
  <Application>Microsoft Office Word</Application>
  <DocSecurity>0</DocSecurity>
  <Lines>282</Lines>
  <Paragraphs>79</Paragraphs>
  <ScaleCrop>false</ScaleCrop>
  <Company/>
  <LinksUpToDate>false</LinksUpToDate>
  <CharactersWithSpaces>39828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2022-2023_ФГОС3++2022_Бак-ОФО-Э(ФКиА)(22)_plx_Банковские_ страховые и инвестиционные продукты и услуги</dc:title>
  <dc:creator>FastReport.NET</dc:creator>
  <cp:lastModifiedBy>Mark Bernstorf</cp:lastModifiedBy>
  <cp:revision>4</cp:revision>
  <dcterms:created xsi:type="dcterms:W3CDTF">2022-05-01T22:16:00Z</dcterms:created>
  <dcterms:modified xsi:type="dcterms:W3CDTF">2022-11-12T12:02:00Z</dcterms:modified>
</cp:coreProperties>
</file>